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0F97" w:rsidRPr="009C2195" w:rsidRDefault="00D50F97" w:rsidP="00D50F97">
      <w:pPr>
        <w:ind w:left="708"/>
        <w:jc w:val="center"/>
        <w:rPr>
          <w:rFonts w:asciiTheme="majorBidi" w:hAnsiTheme="majorBidi" w:cstheme="majorBidi"/>
          <w:b/>
          <w:sz w:val="24"/>
        </w:rPr>
      </w:pPr>
      <w:r w:rsidRPr="009C2195">
        <w:rPr>
          <w:rFonts w:asciiTheme="majorBidi" w:hAnsiTheme="majorBidi" w:cstheme="majorBidi"/>
          <w:b/>
          <w:sz w:val="24"/>
        </w:rPr>
        <w:t>ROYAUME DU MAROC</w:t>
      </w:r>
    </w:p>
    <w:p w:rsidR="00D50F97" w:rsidRPr="009C2195" w:rsidRDefault="00D50F97" w:rsidP="00D50F97">
      <w:pPr>
        <w:ind w:left="708"/>
        <w:jc w:val="center"/>
        <w:rPr>
          <w:rFonts w:asciiTheme="majorBidi" w:hAnsiTheme="majorBidi" w:cstheme="majorBidi"/>
          <w:b/>
          <w:sz w:val="24"/>
        </w:rPr>
      </w:pPr>
      <w:r w:rsidRPr="009C2195">
        <w:rPr>
          <w:rFonts w:asciiTheme="majorBidi" w:hAnsiTheme="majorBidi" w:cstheme="majorBidi"/>
          <w:b/>
          <w:sz w:val="24"/>
        </w:rPr>
        <w:t>MINISTERE DE L’INTERIEUR</w:t>
      </w:r>
    </w:p>
    <w:p w:rsidR="00D50F97" w:rsidRPr="009C2195" w:rsidRDefault="00D50F97" w:rsidP="00D50F97">
      <w:pPr>
        <w:ind w:left="708"/>
        <w:jc w:val="center"/>
        <w:rPr>
          <w:rFonts w:asciiTheme="majorBidi" w:hAnsiTheme="majorBidi" w:cstheme="majorBidi"/>
        </w:rPr>
      </w:pPr>
      <w:r w:rsidRPr="009C2195">
        <w:rPr>
          <w:rFonts w:asciiTheme="majorBidi" w:hAnsiTheme="majorBidi" w:cstheme="majorBidi"/>
          <w:b/>
          <w:sz w:val="24"/>
        </w:rPr>
        <w:t>PREFECTURE D’INEZGANE AIT MELLOUL</w:t>
      </w:r>
    </w:p>
    <w:p w:rsidR="00D50F97" w:rsidRPr="009C2195" w:rsidRDefault="00D50F97" w:rsidP="00D50F97">
      <w:pPr>
        <w:ind w:left="708"/>
        <w:jc w:val="center"/>
        <w:rPr>
          <w:rFonts w:asciiTheme="majorBidi" w:hAnsiTheme="majorBidi" w:cstheme="majorBidi"/>
          <w:b/>
          <w:sz w:val="24"/>
        </w:rPr>
      </w:pPr>
      <w:r w:rsidRPr="009C2195">
        <w:rPr>
          <w:rFonts w:asciiTheme="majorBidi" w:hAnsiTheme="majorBidi" w:cstheme="majorBidi"/>
          <w:b/>
          <w:sz w:val="24"/>
        </w:rPr>
        <w:t>COMMUNE D’AIT MELLOUL</w:t>
      </w:r>
    </w:p>
    <w:p w:rsidR="00D50F97" w:rsidRPr="009C2195" w:rsidRDefault="00D50F97" w:rsidP="00D50F97">
      <w:pPr>
        <w:ind w:left="708"/>
        <w:jc w:val="center"/>
        <w:rPr>
          <w:rFonts w:asciiTheme="majorBidi" w:hAnsiTheme="majorBidi" w:cstheme="majorBidi"/>
          <w:b/>
          <w:sz w:val="24"/>
        </w:rPr>
      </w:pPr>
      <w:r w:rsidRPr="009C2195">
        <w:rPr>
          <w:rFonts w:asciiTheme="majorBidi" w:hAnsiTheme="majorBidi" w:cstheme="majorBidi"/>
          <w:b/>
          <w:sz w:val="24"/>
        </w:rPr>
        <w:t xml:space="preserve">DIRECTION DES SERVICES </w:t>
      </w:r>
    </w:p>
    <w:p w:rsidR="00D50F97" w:rsidRPr="009C2195" w:rsidRDefault="00D50F97" w:rsidP="00D50F97">
      <w:pPr>
        <w:ind w:left="708"/>
        <w:jc w:val="center"/>
        <w:rPr>
          <w:rFonts w:asciiTheme="majorBidi" w:hAnsiTheme="majorBidi" w:cstheme="majorBidi"/>
          <w:b/>
          <w:sz w:val="24"/>
        </w:rPr>
      </w:pPr>
      <w:r w:rsidRPr="009C2195">
        <w:rPr>
          <w:rFonts w:asciiTheme="majorBidi" w:hAnsiTheme="majorBidi" w:cstheme="majorBidi"/>
          <w:b/>
          <w:sz w:val="24"/>
        </w:rPr>
        <w:t xml:space="preserve">DIVISION TECHNIQUE </w:t>
      </w:r>
    </w:p>
    <w:p w:rsidR="00D50F97" w:rsidRPr="009C2195" w:rsidRDefault="00D50F97" w:rsidP="00D50F97">
      <w:pPr>
        <w:ind w:left="708"/>
        <w:jc w:val="center"/>
        <w:rPr>
          <w:rFonts w:asciiTheme="majorBidi" w:hAnsiTheme="majorBidi" w:cstheme="majorBidi"/>
          <w:b/>
          <w:sz w:val="24"/>
        </w:rPr>
      </w:pPr>
      <w:r w:rsidRPr="009C2195">
        <w:rPr>
          <w:rFonts w:asciiTheme="majorBidi" w:hAnsiTheme="majorBidi" w:cstheme="majorBidi"/>
          <w:b/>
          <w:sz w:val="24"/>
        </w:rPr>
        <w:t>SERVICE D’ECLAIRAGE PUBLIC</w:t>
      </w:r>
    </w:p>
    <w:p w:rsidR="00D50F97" w:rsidRPr="009C2195" w:rsidRDefault="00D50F97" w:rsidP="00D50F97">
      <w:pPr>
        <w:ind w:left="708"/>
        <w:jc w:val="center"/>
        <w:rPr>
          <w:rFonts w:asciiTheme="majorBidi" w:hAnsiTheme="majorBidi" w:cstheme="majorBidi"/>
          <w:b/>
          <w:sz w:val="24"/>
        </w:rPr>
      </w:pPr>
      <w:r w:rsidRPr="009C2195">
        <w:rPr>
          <w:rFonts w:asciiTheme="majorBidi" w:hAnsiTheme="majorBidi" w:cstheme="majorBidi"/>
          <w:b/>
          <w:sz w:val="24"/>
        </w:rPr>
        <w:t>*******************</w:t>
      </w:r>
    </w:p>
    <w:p w:rsidR="00D50F97" w:rsidRPr="009C2195" w:rsidRDefault="00D50F97" w:rsidP="00D50F97">
      <w:pPr>
        <w:ind w:left="708"/>
        <w:jc w:val="both"/>
        <w:rPr>
          <w:rFonts w:asciiTheme="majorBidi" w:hAnsiTheme="majorBidi" w:cstheme="majorBidi"/>
          <w:sz w:val="24"/>
        </w:rPr>
      </w:pPr>
    </w:p>
    <w:p w:rsidR="00D50F97" w:rsidRPr="009C2195" w:rsidRDefault="00D50F97" w:rsidP="00D50F97">
      <w:pPr>
        <w:ind w:left="708"/>
        <w:jc w:val="both"/>
        <w:rPr>
          <w:rFonts w:asciiTheme="majorBidi" w:hAnsiTheme="majorBidi" w:cstheme="majorBidi"/>
          <w:sz w:val="24"/>
        </w:rPr>
      </w:pPr>
    </w:p>
    <w:p w:rsidR="00D50F97" w:rsidRPr="009C2195" w:rsidRDefault="00D50F97" w:rsidP="00D50F97">
      <w:pPr>
        <w:ind w:left="708"/>
        <w:jc w:val="both"/>
        <w:rPr>
          <w:rFonts w:asciiTheme="majorBidi" w:hAnsiTheme="majorBidi" w:cstheme="majorBidi"/>
          <w:sz w:val="24"/>
        </w:rPr>
      </w:pPr>
    </w:p>
    <w:p w:rsidR="00D50F97" w:rsidRPr="009C2195" w:rsidRDefault="00D50F97" w:rsidP="00D50F97">
      <w:pPr>
        <w:ind w:left="708"/>
        <w:jc w:val="both"/>
        <w:rPr>
          <w:rFonts w:asciiTheme="majorBidi" w:hAnsiTheme="majorBidi" w:cstheme="majorBidi"/>
          <w:sz w:val="24"/>
        </w:rPr>
      </w:pPr>
    </w:p>
    <w:p w:rsidR="00D50F97" w:rsidRPr="009C2195" w:rsidRDefault="00D50F97" w:rsidP="00D50F97">
      <w:pPr>
        <w:ind w:left="708"/>
        <w:jc w:val="both"/>
        <w:rPr>
          <w:rFonts w:asciiTheme="majorBidi" w:hAnsiTheme="majorBidi" w:cstheme="majorBidi"/>
          <w:sz w:val="24"/>
        </w:rPr>
      </w:pPr>
    </w:p>
    <w:p w:rsidR="00D50F97" w:rsidRPr="009C2195" w:rsidRDefault="00D50F97" w:rsidP="00D50F97">
      <w:pPr>
        <w:ind w:left="708"/>
        <w:jc w:val="both"/>
        <w:rPr>
          <w:rFonts w:asciiTheme="majorBidi" w:hAnsiTheme="majorBidi" w:cstheme="majorBidi"/>
          <w:sz w:val="24"/>
        </w:rPr>
      </w:pPr>
    </w:p>
    <w:p w:rsidR="00D50F97" w:rsidRPr="009C2195" w:rsidRDefault="00D50F97" w:rsidP="00D50F97">
      <w:pPr>
        <w:ind w:left="708"/>
        <w:jc w:val="both"/>
        <w:rPr>
          <w:rFonts w:asciiTheme="majorBidi" w:hAnsiTheme="majorBidi" w:cstheme="majorBidi"/>
          <w:sz w:val="24"/>
        </w:rPr>
      </w:pPr>
    </w:p>
    <w:p w:rsidR="00D50F97" w:rsidRPr="009C2195" w:rsidRDefault="00D50F97" w:rsidP="00D50F97">
      <w:pPr>
        <w:ind w:left="708"/>
        <w:jc w:val="both"/>
        <w:rPr>
          <w:rFonts w:asciiTheme="majorBidi" w:hAnsiTheme="majorBidi" w:cstheme="majorBidi"/>
          <w:b/>
          <w:sz w:val="24"/>
        </w:rPr>
      </w:pPr>
    </w:p>
    <w:p w:rsidR="00D50F97" w:rsidRPr="009C2195" w:rsidRDefault="009C5080" w:rsidP="009C5080">
      <w:pPr>
        <w:ind w:left="708"/>
        <w:jc w:val="center"/>
        <w:rPr>
          <w:rFonts w:asciiTheme="majorBidi" w:hAnsiTheme="majorBidi" w:cstheme="majorBidi"/>
          <w:b/>
          <w:sz w:val="24"/>
        </w:rPr>
      </w:pPr>
      <w:r>
        <w:rPr>
          <w:rFonts w:asciiTheme="majorBidi" w:hAnsiTheme="majorBidi" w:cstheme="majorBidi"/>
          <w:b/>
          <w:sz w:val="24"/>
        </w:rPr>
        <w:t>marché n°_________________________</w:t>
      </w:r>
    </w:p>
    <w:p w:rsidR="00D50F97" w:rsidRPr="009C2195" w:rsidRDefault="00D50F97" w:rsidP="00D50F97">
      <w:pPr>
        <w:ind w:left="708"/>
        <w:jc w:val="both"/>
        <w:rPr>
          <w:rFonts w:asciiTheme="majorBidi" w:hAnsiTheme="majorBidi" w:cstheme="majorBidi"/>
          <w:sz w:val="24"/>
        </w:rPr>
      </w:pPr>
    </w:p>
    <w:p w:rsidR="00D50F97" w:rsidRPr="009C2195" w:rsidRDefault="00BD5F4D" w:rsidP="00D50F97">
      <w:pPr>
        <w:ind w:left="708"/>
        <w:jc w:val="both"/>
        <w:rPr>
          <w:rFonts w:asciiTheme="majorBidi" w:hAnsiTheme="majorBidi" w:cstheme="majorBidi"/>
          <w:sz w:val="24"/>
        </w:rPr>
      </w:pPr>
      <w:r>
        <w:rPr>
          <w:rFonts w:asciiTheme="majorBidi" w:hAnsiTheme="majorBidi" w:cstheme="majorBidi"/>
          <w:noProof/>
          <w:sz w:val="24"/>
        </w:rPr>
        <w:pict>
          <v:rect id="_x0000_s1026" style="position:absolute;left:0;text-align:left;margin-left:110.5pt;margin-top:360.9pt;width:418.9pt;height:1in;z-index:-251656192;mso-wrap-distance-left:14.4pt;mso-wrap-distance-top:14.4pt;mso-wrap-distance-right:14.4pt;mso-wrap-distance-bottom:7.2pt;mso-position-horizontal-relative:page;mso-position-vertical-relative:page;mso-width-relative:margin;mso-height-relative:margin" wrapcoords="0 0" o:allowincell="f" filled="f" stroked="f" strokecolor="#90b5e3" strokeweight="6pt">
            <v:shadow on="t" color="#2f6ebe" opacity=".5" offset="6pt,6pt"/>
            <v:textbox style="mso-next-textbox:#_x0000_s1026" inset="0,0,0,0">
              <w:txbxContent>
                <w:p w:rsidR="00C13678" w:rsidRDefault="00C13678" w:rsidP="00D50F97">
                  <w:pPr>
                    <w:pBdr>
                      <w:top w:val="single" w:sz="4" w:space="11" w:color="A7BFDE"/>
                      <w:bottom w:val="single" w:sz="4" w:space="10" w:color="A7BFDE"/>
                    </w:pBdr>
                    <w:jc w:val="center"/>
                    <w:rPr>
                      <w:b/>
                      <w:bCs/>
                      <w:i/>
                      <w:iCs/>
                      <w:color w:val="1F497D"/>
                      <w:sz w:val="44"/>
                      <w:szCs w:val="44"/>
                    </w:rPr>
                  </w:pPr>
                  <w:r>
                    <w:rPr>
                      <w:b/>
                      <w:bCs/>
                      <w:i/>
                      <w:iCs/>
                      <w:color w:val="1F497D"/>
                      <w:sz w:val="44"/>
                      <w:szCs w:val="44"/>
                    </w:rPr>
                    <w:t xml:space="preserve">Travaux de création de feux tricolores aux divers carrefours à Ait Melloul </w:t>
                  </w:r>
                </w:p>
              </w:txbxContent>
            </v:textbox>
            <w10:wrap type="square" anchorx="page" anchory="page"/>
          </v:rect>
        </w:pict>
      </w:r>
    </w:p>
    <w:p w:rsidR="00D50F97" w:rsidRPr="009C2195" w:rsidRDefault="00D50F97" w:rsidP="00D50F97">
      <w:pPr>
        <w:ind w:left="708"/>
        <w:jc w:val="both"/>
        <w:rPr>
          <w:rFonts w:asciiTheme="majorBidi" w:hAnsiTheme="majorBidi" w:cstheme="majorBidi"/>
          <w:sz w:val="24"/>
        </w:rPr>
      </w:pPr>
    </w:p>
    <w:p w:rsidR="00D50F97" w:rsidRPr="009C2195" w:rsidRDefault="00D50F97" w:rsidP="00D50F97">
      <w:pPr>
        <w:ind w:left="708"/>
        <w:jc w:val="both"/>
        <w:rPr>
          <w:rFonts w:asciiTheme="majorBidi" w:hAnsiTheme="majorBidi" w:cstheme="majorBidi"/>
          <w:sz w:val="24"/>
        </w:rPr>
      </w:pPr>
    </w:p>
    <w:p w:rsidR="00D50F97" w:rsidRPr="009C2195" w:rsidRDefault="00D50F97" w:rsidP="00D50F97">
      <w:pPr>
        <w:ind w:left="708"/>
        <w:jc w:val="both"/>
        <w:rPr>
          <w:rFonts w:asciiTheme="majorBidi" w:hAnsiTheme="majorBidi" w:cstheme="majorBidi"/>
          <w:sz w:val="24"/>
        </w:rPr>
      </w:pPr>
    </w:p>
    <w:p w:rsidR="00D50F97" w:rsidRPr="009C2195" w:rsidRDefault="00D50F97" w:rsidP="00D50F97">
      <w:pPr>
        <w:ind w:left="708"/>
        <w:jc w:val="both"/>
        <w:rPr>
          <w:rFonts w:asciiTheme="majorBidi" w:hAnsiTheme="majorBidi" w:cstheme="majorBidi"/>
          <w:sz w:val="24"/>
        </w:rPr>
      </w:pPr>
    </w:p>
    <w:p w:rsidR="00D50F97" w:rsidRPr="009C2195" w:rsidRDefault="00D50F97" w:rsidP="00D50F97">
      <w:pPr>
        <w:ind w:left="708"/>
        <w:jc w:val="both"/>
        <w:rPr>
          <w:rFonts w:asciiTheme="majorBidi" w:hAnsiTheme="majorBidi" w:cstheme="majorBidi"/>
          <w:sz w:val="24"/>
        </w:rPr>
      </w:pPr>
    </w:p>
    <w:p w:rsidR="00D50F97" w:rsidRPr="009C2195" w:rsidRDefault="00D50F97" w:rsidP="00D50F97">
      <w:pPr>
        <w:ind w:left="708"/>
        <w:jc w:val="both"/>
        <w:rPr>
          <w:rFonts w:asciiTheme="majorBidi" w:hAnsiTheme="majorBidi" w:cstheme="majorBidi"/>
          <w:sz w:val="24"/>
        </w:rPr>
      </w:pPr>
    </w:p>
    <w:p w:rsidR="00D50F97" w:rsidRPr="009C2195" w:rsidRDefault="00D50F97" w:rsidP="00D50F97">
      <w:pPr>
        <w:ind w:left="708"/>
        <w:jc w:val="both"/>
        <w:rPr>
          <w:rFonts w:asciiTheme="majorBidi" w:hAnsiTheme="majorBidi" w:cstheme="majorBidi"/>
          <w:sz w:val="24"/>
        </w:rPr>
      </w:pPr>
    </w:p>
    <w:p w:rsidR="00D50F97" w:rsidRPr="009C2195" w:rsidRDefault="00D50F97" w:rsidP="00D50F97">
      <w:pPr>
        <w:ind w:left="708"/>
        <w:jc w:val="both"/>
        <w:rPr>
          <w:rFonts w:asciiTheme="majorBidi" w:hAnsiTheme="majorBidi" w:cstheme="majorBidi"/>
          <w:sz w:val="24"/>
        </w:rPr>
      </w:pPr>
    </w:p>
    <w:p w:rsidR="00D50F97" w:rsidRPr="009C2195" w:rsidRDefault="00D50F97" w:rsidP="00D50F97">
      <w:pPr>
        <w:ind w:left="708"/>
        <w:jc w:val="both"/>
        <w:rPr>
          <w:rFonts w:asciiTheme="majorBidi" w:hAnsiTheme="majorBidi" w:cstheme="majorBidi"/>
          <w:sz w:val="24"/>
        </w:rPr>
      </w:pPr>
    </w:p>
    <w:p w:rsidR="00D50F97" w:rsidRPr="009C2195" w:rsidRDefault="00D50F97" w:rsidP="00D50F97">
      <w:pPr>
        <w:ind w:left="708"/>
        <w:jc w:val="both"/>
        <w:rPr>
          <w:rFonts w:asciiTheme="majorBidi" w:hAnsiTheme="majorBidi" w:cstheme="majorBidi"/>
          <w:sz w:val="24"/>
        </w:rPr>
      </w:pPr>
    </w:p>
    <w:p w:rsidR="00D50F97" w:rsidRPr="009C2195" w:rsidRDefault="00D50F97" w:rsidP="00D50F97">
      <w:pPr>
        <w:ind w:left="708"/>
        <w:jc w:val="both"/>
        <w:rPr>
          <w:rFonts w:asciiTheme="majorBidi" w:hAnsiTheme="majorBidi" w:cstheme="majorBidi"/>
          <w:sz w:val="24"/>
        </w:rPr>
      </w:pPr>
    </w:p>
    <w:p w:rsidR="00D50F97" w:rsidRPr="009C2195" w:rsidRDefault="00D50F97" w:rsidP="00D50F97">
      <w:pPr>
        <w:ind w:left="708"/>
        <w:jc w:val="both"/>
        <w:rPr>
          <w:rFonts w:asciiTheme="majorBidi" w:hAnsiTheme="majorBidi" w:cstheme="majorBidi"/>
          <w:sz w:val="24"/>
        </w:rPr>
      </w:pPr>
    </w:p>
    <w:p w:rsidR="00D50F97" w:rsidRPr="009C2195" w:rsidRDefault="00D50F97" w:rsidP="00D50F97">
      <w:pPr>
        <w:ind w:left="708"/>
        <w:jc w:val="both"/>
        <w:rPr>
          <w:rFonts w:asciiTheme="majorBidi" w:hAnsiTheme="majorBidi" w:cstheme="majorBidi"/>
          <w:sz w:val="24"/>
        </w:rPr>
      </w:pPr>
    </w:p>
    <w:p w:rsidR="00D50F97" w:rsidRPr="009C2195" w:rsidRDefault="00D50F97" w:rsidP="00D50F97">
      <w:pPr>
        <w:ind w:left="708"/>
        <w:jc w:val="both"/>
        <w:rPr>
          <w:rFonts w:asciiTheme="majorBidi" w:hAnsiTheme="majorBidi" w:cstheme="majorBidi"/>
          <w:sz w:val="24"/>
        </w:rPr>
      </w:pPr>
    </w:p>
    <w:p w:rsidR="00D50F97" w:rsidRPr="009C5080" w:rsidRDefault="00D50F97" w:rsidP="00D50F97">
      <w:pPr>
        <w:pStyle w:val="Titre5"/>
        <w:ind w:right="708"/>
        <w:rPr>
          <w:rFonts w:asciiTheme="majorBidi" w:hAnsiTheme="majorBidi" w:cstheme="majorBidi"/>
          <w:b w:val="0"/>
          <w:sz w:val="28"/>
          <w:szCs w:val="28"/>
          <w:u w:val="single"/>
        </w:rPr>
      </w:pPr>
      <w:r w:rsidRPr="009C5080">
        <w:rPr>
          <w:rFonts w:asciiTheme="majorBidi" w:hAnsiTheme="majorBidi" w:cstheme="majorBidi"/>
          <w:sz w:val="28"/>
          <w:szCs w:val="28"/>
          <w:u w:val="single"/>
        </w:rPr>
        <w:t>CAHIER DES PRESCRIPTIONS  SPECIALES</w:t>
      </w:r>
    </w:p>
    <w:p w:rsidR="00D50F97" w:rsidRPr="009C5080" w:rsidRDefault="00BD5F4D" w:rsidP="00D50F97">
      <w:pPr>
        <w:ind w:left="708"/>
        <w:jc w:val="both"/>
        <w:rPr>
          <w:rFonts w:asciiTheme="majorBidi" w:hAnsiTheme="majorBidi" w:cstheme="majorBidi"/>
          <w:sz w:val="28"/>
          <w:szCs w:val="28"/>
        </w:rPr>
      </w:pPr>
      <w:r>
        <w:rPr>
          <w:rFonts w:asciiTheme="majorBidi" w:hAnsiTheme="majorBidi" w:cstheme="majorBidi"/>
          <w:noProof/>
          <w:sz w:val="28"/>
          <w:szCs w:val="28"/>
        </w:rPr>
        <w:pict>
          <v:shapetype id="_x0000_t202" coordsize="21600,21600" o:spt="202" path="m,l,21600r21600,l21600,xe">
            <v:stroke joinstyle="miter"/>
            <v:path gradientshapeok="t" o:connecttype="rect"/>
          </v:shapetype>
          <v:shape id="_x0000_s1027" type="#_x0000_t202" style="position:absolute;left:0;text-align:left;margin-left:8.05pt;margin-top:6.25pt;width:468.15pt;height:23pt;z-index:251661312" stroked="f">
            <v:textbox>
              <w:txbxContent>
                <w:p w:rsidR="00C13678" w:rsidRPr="00A12B7E" w:rsidRDefault="00C13678" w:rsidP="00D50F97">
                  <w:pPr>
                    <w:ind w:left="-2552" w:firstLine="2552"/>
                    <w:jc w:val="center"/>
                    <w:rPr>
                      <w:b/>
                      <w:bCs/>
                      <w:color w:val="C00000"/>
                      <w:sz w:val="28"/>
                      <w:szCs w:val="28"/>
                    </w:rPr>
                  </w:pPr>
                </w:p>
              </w:txbxContent>
            </v:textbox>
          </v:shape>
        </w:pict>
      </w:r>
    </w:p>
    <w:p w:rsidR="00D50F97" w:rsidRPr="009C2195" w:rsidRDefault="00D50F97" w:rsidP="00D50F97">
      <w:pPr>
        <w:ind w:left="708"/>
        <w:jc w:val="both"/>
        <w:rPr>
          <w:rFonts w:asciiTheme="majorBidi" w:hAnsiTheme="majorBidi" w:cstheme="majorBidi"/>
          <w:sz w:val="24"/>
        </w:rPr>
      </w:pPr>
    </w:p>
    <w:p w:rsidR="00D50F97" w:rsidRPr="009C2195" w:rsidRDefault="00D50F97" w:rsidP="00D50F97">
      <w:pPr>
        <w:ind w:left="708"/>
        <w:jc w:val="both"/>
        <w:rPr>
          <w:rFonts w:asciiTheme="majorBidi" w:hAnsiTheme="majorBidi" w:cstheme="majorBidi"/>
          <w:sz w:val="24"/>
        </w:rPr>
      </w:pPr>
    </w:p>
    <w:p w:rsidR="00D50F97" w:rsidRPr="009C2195" w:rsidRDefault="00D50F97" w:rsidP="00D50F97">
      <w:pPr>
        <w:ind w:left="708"/>
        <w:jc w:val="both"/>
        <w:rPr>
          <w:rFonts w:asciiTheme="majorBidi" w:hAnsiTheme="majorBidi" w:cstheme="majorBidi"/>
          <w:sz w:val="24"/>
        </w:rPr>
      </w:pPr>
    </w:p>
    <w:p w:rsidR="00D50F97" w:rsidRPr="009C2195" w:rsidRDefault="00D50F97" w:rsidP="00D50F97">
      <w:pPr>
        <w:ind w:left="708"/>
        <w:jc w:val="both"/>
        <w:rPr>
          <w:rFonts w:asciiTheme="majorBidi" w:hAnsiTheme="majorBidi" w:cstheme="majorBidi"/>
          <w:sz w:val="24"/>
        </w:rPr>
      </w:pPr>
    </w:p>
    <w:p w:rsidR="00D50F97" w:rsidRPr="009C2195" w:rsidRDefault="00D50F97" w:rsidP="00D50F97">
      <w:pPr>
        <w:ind w:left="708"/>
        <w:jc w:val="both"/>
        <w:rPr>
          <w:rFonts w:asciiTheme="majorBidi" w:hAnsiTheme="majorBidi" w:cstheme="majorBidi"/>
          <w:sz w:val="24"/>
        </w:rPr>
      </w:pPr>
    </w:p>
    <w:p w:rsidR="00D50F97" w:rsidRPr="009C2195" w:rsidRDefault="00D50F97" w:rsidP="00D50F97">
      <w:pPr>
        <w:ind w:left="708"/>
        <w:jc w:val="both"/>
        <w:rPr>
          <w:rFonts w:asciiTheme="majorBidi" w:hAnsiTheme="majorBidi" w:cstheme="majorBidi"/>
          <w:sz w:val="24"/>
        </w:rPr>
      </w:pPr>
    </w:p>
    <w:p w:rsidR="00D50F97" w:rsidRPr="009C2195" w:rsidRDefault="00D50F97" w:rsidP="00D50F97">
      <w:pPr>
        <w:ind w:left="708"/>
        <w:jc w:val="both"/>
        <w:rPr>
          <w:rFonts w:asciiTheme="majorBidi" w:hAnsiTheme="majorBidi" w:cstheme="majorBidi"/>
          <w:sz w:val="24"/>
        </w:rPr>
      </w:pPr>
    </w:p>
    <w:p w:rsidR="00D50F97" w:rsidRPr="009C2195" w:rsidRDefault="00D50F97" w:rsidP="00D50F97">
      <w:pPr>
        <w:ind w:left="708"/>
        <w:jc w:val="both"/>
        <w:rPr>
          <w:rFonts w:asciiTheme="majorBidi" w:hAnsiTheme="majorBidi" w:cstheme="majorBidi"/>
          <w:sz w:val="24"/>
        </w:rPr>
      </w:pPr>
    </w:p>
    <w:p w:rsidR="00D50F97" w:rsidRPr="009C2195" w:rsidRDefault="00D50F97" w:rsidP="00D50F97">
      <w:pPr>
        <w:ind w:left="708"/>
        <w:jc w:val="both"/>
        <w:rPr>
          <w:rFonts w:asciiTheme="majorBidi" w:hAnsiTheme="majorBidi" w:cstheme="majorBidi"/>
          <w:sz w:val="24"/>
        </w:rPr>
      </w:pPr>
    </w:p>
    <w:p w:rsidR="00D50F97" w:rsidRPr="009C2195" w:rsidRDefault="00D50F97" w:rsidP="00D50F97">
      <w:pPr>
        <w:ind w:left="708"/>
        <w:jc w:val="both"/>
        <w:rPr>
          <w:rFonts w:asciiTheme="majorBidi" w:hAnsiTheme="majorBidi" w:cstheme="majorBidi"/>
          <w:sz w:val="24"/>
        </w:rPr>
      </w:pPr>
    </w:p>
    <w:p w:rsidR="00D50F97" w:rsidRPr="009C2195" w:rsidRDefault="00D50F97" w:rsidP="00D50F97">
      <w:pPr>
        <w:pStyle w:val="Titre2"/>
        <w:ind w:left="708"/>
        <w:jc w:val="both"/>
        <w:rPr>
          <w:rFonts w:asciiTheme="majorBidi" w:hAnsiTheme="majorBidi" w:cstheme="majorBidi"/>
          <w:sz w:val="36"/>
        </w:rPr>
      </w:pPr>
      <w:r w:rsidRPr="009C2195">
        <w:rPr>
          <w:rFonts w:asciiTheme="majorBidi" w:hAnsiTheme="majorBidi" w:cstheme="majorBidi"/>
        </w:rPr>
        <w:t xml:space="preserve"> </w:t>
      </w:r>
    </w:p>
    <w:p w:rsidR="00D50F97" w:rsidRPr="009C2195" w:rsidRDefault="00D50F97" w:rsidP="00D50F97">
      <w:pPr>
        <w:ind w:left="708"/>
        <w:jc w:val="both"/>
        <w:rPr>
          <w:rFonts w:asciiTheme="majorBidi" w:hAnsiTheme="majorBidi" w:cstheme="majorBidi"/>
        </w:rPr>
      </w:pPr>
    </w:p>
    <w:p w:rsidR="00D50F97" w:rsidRPr="009C2195" w:rsidRDefault="00D50F97" w:rsidP="00D50F97">
      <w:pPr>
        <w:ind w:left="708"/>
        <w:jc w:val="both"/>
        <w:rPr>
          <w:rFonts w:asciiTheme="majorBidi" w:hAnsiTheme="majorBidi" w:cstheme="majorBidi"/>
        </w:rPr>
      </w:pPr>
    </w:p>
    <w:p w:rsidR="00D50F97" w:rsidRPr="009C2195" w:rsidRDefault="00D50F97" w:rsidP="00D50F97">
      <w:pPr>
        <w:ind w:left="708"/>
        <w:jc w:val="both"/>
        <w:rPr>
          <w:rFonts w:asciiTheme="majorBidi" w:hAnsiTheme="majorBidi" w:cstheme="majorBidi"/>
        </w:rPr>
      </w:pPr>
    </w:p>
    <w:p w:rsidR="00D50F97" w:rsidRPr="009C2195" w:rsidRDefault="00D50F97" w:rsidP="00D50F97">
      <w:pPr>
        <w:ind w:left="708"/>
        <w:jc w:val="both"/>
        <w:rPr>
          <w:rFonts w:asciiTheme="majorBidi" w:hAnsiTheme="majorBidi" w:cstheme="majorBidi"/>
        </w:rPr>
      </w:pPr>
    </w:p>
    <w:p w:rsidR="00D50F97" w:rsidRDefault="00D50F97" w:rsidP="00D50F97">
      <w:pPr>
        <w:jc w:val="both"/>
        <w:rPr>
          <w:rFonts w:asciiTheme="majorBidi" w:hAnsiTheme="majorBidi" w:cstheme="majorBidi"/>
        </w:rPr>
      </w:pPr>
    </w:p>
    <w:p w:rsidR="009C5080" w:rsidRDefault="009C5080" w:rsidP="00D50F97">
      <w:pPr>
        <w:jc w:val="both"/>
        <w:rPr>
          <w:rFonts w:asciiTheme="majorBidi" w:hAnsiTheme="majorBidi" w:cstheme="majorBidi"/>
        </w:rPr>
      </w:pPr>
    </w:p>
    <w:p w:rsidR="009C5080" w:rsidRPr="009C2195" w:rsidRDefault="009C5080" w:rsidP="00D50F97">
      <w:pPr>
        <w:jc w:val="both"/>
        <w:rPr>
          <w:rFonts w:asciiTheme="majorBidi" w:hAnsiTheme="majorBidi" w:cstheme="majorBidi"/>
        </w:rPr>
      </w:pPr>
    </w:p>
    <w:p w:rsidR="00D50F97" w:rsidRPr="009C2195" w:rsidRDefault="00D50F97" w:rsidP="00D50F97">
      <w:pPr>
        <w:ind w:left="708"/>
        <w:jc w:val="center"/>
        <w:rPr>
          <w:rFonts w:asciiTheme="majorBidi" w:hAnsiTheme="majorBidi" w:cstheme="majorBidi"/>
          <w:b/>
          <w:sz w:val="24"/>
        </w:rPr>
      </w:pPr>
      <w:r w:rsidRPr="009C2195">
        <w:rPr>
          <w:rFonts w:asciiTheme="majorBidi" w:hAnsiTheme="majorBidi" w:cstheme="majorBidi"/>
          <w:b/>
          <w:sz w:val="24"/>
        </w:rPr>
        <w:t>ROYAUME DU MAROC</w:t>
      </w:r>
    </w:p>
    <w:p w:rsidR="00D50F97" w:rsidRPr="009C2195" w:rsidRDefault="00D50F97" w:rsidP="00D50F97">
      <w:pPr>
        <w:ind w:left="708"/>
        <w:jc w:val="center"/>
        <w:rPr>
          <w:rFonts w:asciiTheme="majorBidi" w:hAnsiTheme="majorBidi" w:cstheme="majorBidi"/>
          <w:b/>
          <w:sz w:val="24"/>
        </w:rPr>
      </w:pPr>
      <w:r w:rsidRPr="009C2195">
        <w:rPr>
          <w:rFonts w:asciiTheme="majorBidi" w:hAnsiTheme="majorBidi" w:cstheme="majorBidi"/>
          <w:b/>
          <w:sz w:val="24"/>
        </w:rPr>
        <w:t>MINISTERE DE L’INTERIEUR</w:t>
      </w:r>
    </w:p>
    <w:p w:rsidR="00D50F97" w:rsidRPr="009C2195" w:rsidRDefault="00D50F97" w:rsidP="00D50F97">
      <w:pPr>
        <w:ind w:left="708"/>
        <w:jc w:val="center"/>
        <w:rPr>
          <w:rFonts w:asciiTheme="majorBidi" w:hAnsiTheme="majorBidi" w:cstheme="majorBidi"/>
        </w:rPr>
      </w:pPr>
      <w:r w:rsidRPr="009C2195">
        <w:rPr>
          <w:rFonts w:asciiTheme="majorBidi" w:hAnsiTheme="majorBidi" w:cstheme="majorBidi"/>
          <w:b/>
          <w:sz w:val="24"/>
        </w:rPr>
        <w:t>PREFECTURE D’INEZGANE AIT MELLOUL</w:t>
      </w:r>
    </w:p>
    <w:p w:rsidR="00D50F97" w:rsidRPr="009C2195" w:rsidRDefault="00D50F97" w:rsidP="00D50F97">
      <w:pPr>
        <w:ind w:left="708"/>
        <w:jc w:val="center"/>
        <w:rPr>
          <w:rFonts w:asciiTheme="majorBidi" w:hAnsiTheme="majorBidi" w:cstheme="majorBidi"/>
          <w:b/>
          <w:sz w:val="24"/>
        </w:rPr>
      </w:pPr>
      <w:r w:rsidRPr="009C2195">
        <w:rPr>
          <w:rFonts w:asciiTheme="majorBidi" w:hAnsiTheme="majorBidi" w:cstheme="majorBidi"/>
          <w:b/>
          <w:sz w:val="24"/>
        </w:rPr>
        <w:t>COMMUNE D’AIT MELLOUL</w:t>
      </w:r>
    </w:p>
    <w:p w:rsidR="00D50F97" w:rsidRPr="009C2195" w:rsidRDefault="00D50F97" w:rsidP="00D50F97">
      <w:pPr>
        <w:ind w:left="708"/>
        <w:jc w:val="center"/>
        <w:rPr>
          <w:rFonts w:asciiTheme="majorBidi" w:hAnsiTheme="majorBidi" w:cstheme="majorBidi"/>
          <w:b/>
          <w:sz w:val="24"/>
        </w:rPr>
      </w:pPr>
      <w:r w:rsidRPr="009C2195">
        <w:rPr>
          <w:rFonts w:asciiTheme="majorBidi" w:hAnsiTheme="majorBidi" w:cstheme="majorBidi"/>
          <w:b/>
          <w:sz w:val="24"/>
        </w:rPr>
        <w:t xml:space="preserve">DIRECTION DES SERVICES </w:t>
      </w:r>
    </w:p>
    <w:p w:rsidR="00D50F97" w:rsidRPr="009C2195" w:rsidRDefault="00D50F97" w:rsidP="00D50F97">
      <w:pPr>
        <w:ind w:left="708"/>
        <w:jc w:val="center"/>
        <w:rPr>
          <w:rFonts w:asciiTheme="majorBidi" w:hAnsiTheme="majorBidi" w:cstheme="majorBidi"/>
          <w:b/>
          <w:sz w:val="24"/>
        </w:rPr>
      </w:pPr>
      <w:r w:rsidRPr="009C2195">
        <w:rPr>
          <w:rFonts w:asciiTheme="majorBidi" w:hAnsiTheme="majorBidi" w:cstheme="majorBidi"/>
          <w:b/>
          <w:sz w:val="24"/>
        </w:rPr>
        <w:t xml:space="preserve">DIVISION TECHNIQUE </w:t>
      </w:r>
    </w:p>
    <w:p w:rsidR="00D50F97" w:rsidRPr="009C2195" w:rsidRDefault="00D50F97" w:rsidP="00D50F97">
      <w:pPr>
        <w:ind w:left="708"/>
        <w:jc w:val="center"/>
        <w:rPr>
          <w:rFonts w:asciiTheme="majorBidi" w:hAnsiTheme="majorBidi" w:cstheme="majorBidi"/>
          <w:b/>
          <w:sz w:val="24"/>
        </w:rPr>
      </w:pPr>
      <w:r w:rsidRPr="009C2195">
        <w:rPr>
          <w:rFonts w:asciiTheme="majorBidi" w:hAnsiTheme="majorBidi" w:cstheme="majorBidi"/>
          <w:b/>
          <w:sz w:val="24"/>
        </w:rPr>
        <w:t>SERVICE D’ECLAIRAGE PUBLIQUE</w:t>
      </w:r>
    </w:p>
    <w:p w:rsidR="00D50F97" w:rsidRPr="009C2195" w:rsidRDefault="00D50F97" w:rsidP="00D50F97">
      <w:pPr>
        <w:ind w:left="396" w:right="-312"/>
        <w:jc w:val="center"/>
        <w:rPr>
          <w:rFonts w:asciiTheme="majorBidi" w:hAnsiTheme="majorBidi" w:cstheme="majorBidi"/>
          <w:sz w:val="24"/>
        </w:rPr>
      </w:pPr>
      <w:r w:rsidRPr="009C2195">
        <w:rPr>
          <w:rFonts w:asciiTheme="majorBidi" w:hAnsiTheme="majorBidi" w:cstheme="majorBidi"/>
          <w:b/>
          <w:sz w:val="24"/>
        </w:rPr>
        <w:t>*******************</w:t>
      </w:r>
    </w:p>
    <w:p w:rsidR="00D50F97" w:rsidRPr="009C2195" w:rsidRDefault="00D50F97" w:rsidP="00D50F97">
      <w:pPr>
        <w:ind w:left="396" w:right="-312"/>
        <w:jc w:val="center"/>
        <w:rPr>
          <w:rFonts w:asciiTheme="majorBidi" w:hAnsiTheme="majorBidi" w:cstheme="majorBidi"/>
          <w:b/>
          <w:bCs/>
          <w:sz w:val="24"/>
        </w:rPr>
      </w:pPr>
      <w:r w:rsidRPr="009C2195">
        <w:rPr>
          <w:rFonts w:asciiTheme="majorBidi" w:hAnsiTheme="majorBidi" w:cstheme="majorBidi"/>
          <w:b/>
          <w:bCs/>
          <w:sz w:val="24"/>
        </w:rPr>
        <w:t>MARCHE  N° ................................</w:t>
      </w:r>
    </w:p>
    <w:p w:rsidR="00D50F97" w:rsidRPr="009C2195" w:rsidRDefault="00D50F97" w:rsidP="00D50F97">
      <w:pPr>
        <w:pBdr>
          <w:top w:val="single" w:sz="4" w:space="11" w:color="A7BFDE"/>
          <w:bottom w:val="single" w:sz="4" w:space="10" w:color="A7BFDE"/>
        </w:pBdr>
        <w:jc w:val="center"/>
        <w:rPr>
          <w:rFonts w:asciiTheme="majorBidi" w:hAnsiTheme="majorBidi" w:cstheme="majorBidi"/>
          <w:b/>
          <w:bCs/>
          <w:sz w:val="28"/>
          <w:szCs w:val="28"/>
        </w:rPr>
      </w:pPr>
      <w:r w:rsidRPr="009C2195">
        <w:rPr>
          <w:rFonts w:asciiTheme="majorBidi" w:hAnsiTheme="majorBidi" w:cstheme="majorBidi"/>
          <w:b/>
          <w:bCs/>
          <w:sz w:val="28"/>
          <w:szCs w:val="28"/>
        </w:rPr>
        <w:t xml:space="preserve">Travaux de création de feux tricolores aux divers carrefours à Ait Melloul </w:t>
      </w:r>
    </w:p>
    <w:p w:rsidR="00D50F97" w:rsidRPr="009C2195" w:rsidRDefault="00D50F97" w:rsidP="00D50F97">
      <w:pPr>
        <w:pBdr>
          <w:top w:val="single" w:sz="4" w:space="11" w:color="A7BFDE"/>
          <w:bottom w:val="single" w:sz="4" w:space="10" w:color="A7BFDE"/>
        </w:pBdr>
        <w:jc w:val="center"/>
        <w:rPr>
          <w:rFonts w:asciiTheme="majorBidi" w:hAnsiTheme="majorBidi" w:cstheme="majorBidi"/>
          <w:b/>
          <w:bCs/>
          <w:sz w:val="44"/>
          <w:szCs w:val="44"/>
        </w:rPr>
      </w:pPr>
      <w:r w:rsidRPr="009C2195">
        <w:rPr>
          <w:rFonts w:asciiTheme="majorBidi" w:hAnsiTheme="majorBidi" w:cstheme="majorBidi"/>
          <w:b/>
          <w:bCs/>
          <w:sz w:val="44"/>
          <w:szCs w:val="44"/>
        </w:rPr>
        <w:t>………………………..</w:t>
      </w:r>
    </w:p>
    <w:p w:rsidR="00D50F97" w:rsidRPr="009C2195" w:rsidRDefault="00D50F97" w:rsidP="009C5080">
      <w:pPr>
        <w:ind w:right="-312"/>
        <w:jc w:val="both"/>
        <w:rPr>
          <w:rFonts w:asciiTheme="majorBidi" w:hAnsiTheme="majorBidi" w:cstheme="majorBidi"/>
          <w:b/>
          <w:bCs/>
          <w:sz w:val="24"/>
        </w:rPr>
      </w:pPr>
    </w:p>
    <w:p w:rsidR="00D50F97" w:rsidRPr="009C2195" w:rsidRDefault="00D50F97" w:rsidP="00D50F97">
      <w:pPr>
        <w:pStyle w:val="Corpsdetexte"/>
        <w:tabs>
          <w:tab w:val="left" w:pos="9781"/>
        </w:tabs>
        <w:ind w:right="-23"/>
        <w:rPr>
          <w:rFonts w:asciiTheme="majorBidi" w:hAnsiTheme="majorBidi" w:cstheme="majorBidi"/>
          <w:bCs/>
        </w:rPr>
      </w:pPr>
      <w:r w:rsidRPr="009C2195">
        <w:rPr>
          <w:rFonts w:asciiTheme="majorBidi" w:hAnsiTheme="majorBidi" w:cstheme="majorBidi"/>
          <w:sz w:val="24"/>
        </w:rPr>
        <w:t xml:space="preserve">Marche </w:t>
      </w:r>
      <w:r w:rsidRPr="009C2195">
        <w:rPr>
          <w:rFonts w:asciiTheme="majorBidi" w:hAnsiTheme="majorBidi" w:cstheme="majorBidi"/>
          <w:bCs/>
        </w:rPr>
        <w:t xml:space="preserve">passé par </w:t>
      </w:r>
      <w:r w:rsidRPr="009C2195">
        <w:rPr>
          <w:rFonts w:asciiTheme="majorBidi" w:hAnsiTheme="majorBidi" w:cstheme="majorBidi"/>
          <w:b/>
        </w:rPr>
        <w:t>appel d'offre ouvert sur offre des prix</w:t>
      </w:r>
      <w:r w:rsidRPr="009C2195">
        <w:rPr>
          <w:rFonts w:asciiTheme="majorBidi" w:hAnsiTheme="majorBidi" w:cstheme="majorBidi"/>
          <w:bCs/>
        </w:rPr>
        <w:t xml:space="preserve"> en application de l’alinéa 2 §1 de l’article 16, §1 de l’article 17  et alinéa 3 §3 de l’article 17 du décret  n° 2-12-349 du 08  Joumada I 1434 (20 Mars 2013) relatif aux marchés publics</w:t>
      </w:r>
    </w:p>
    <w:p w:rsidR="00D50F97" w:rsidRPr="009C2195" w:rsidRDefault="00D50F97" w:rsidP="00D50F97">
      <w:pPr>
        <w:pStyle w:val="Corpsdetexte"/>
        <w:tabs>
          <w:tab w:val="left" w:pos="9781"/>
        </w:tabs>
        <w:ind w:right="-23"/>
        <w:rPr>
          <w:rFonts w:asciiTheme="majorBidi" w:hAnsiTheme="majorBidi" w:cstheme="majorBidi"/>
          <w:sz w:val="24"/>
        </w:rPr>
      </w:pPr>
      <w:r w:rsidRPr="009C2195">
        <w:rPr>
          <w:rFonts w:asciiTheme="majorBidi" w:hAnsiTheme="majorBidi" w:cstheme="majorBidi"/>
          <w:sz w:val="24"/>
        </w:rPr>
        <w:t>.</w:t>
      </w:r>
    </w:p>
    <w:p w:rsidR="00D50F97" w:rsidRPr="009C2195" w:rsidRDefault="00D50F97" w:rsidP="00D50F97">
      <w:pPr>
        <w:ind w:left="396" w:right="-312"/>
        <w:jc w:val="both"/>
        <w:rPr>
          <w:rFonts w:asciiTheme="majorBidi" w:hAnsiTheme="majorBidi" w:cstheme="majorBidi"/>
          <w:b/>
          <w:sz w:val="24"/>
          <w:u w:val="single"/>
        </w:rPr>
      </w:pPr>
      <w:r w:rsidRPr="009C2195">
        <w:rPr>
          <w:rFonts w:asciiTheme="majorBidi" w:hAnsiTheme="majorBidi" w:cstheme="majorBidi"/>
          <w:b/>
          <w:sz w:val="24"/>
          <w:u w:val="single"/>
        </w:rPr>
        <w:t xml:space="preserve">ENTRE : </w:t>
      </w:r>
    </w:p>
    <w:p w:rsidR="00D50F97" w:rsidRPr="009C2195" w:rsidRDefault="00D50F97" w:rsidP="00D50F97">
      <w:pPr>
        <w:ind w:left="396" w:right="-312"/>
        <w:jc w:val="both"/>
        <w:rPr>
          <w:rFonts w:asciiTheme="majorBidi" w:hAnsiTheme="majorBidi" w:cstheme="majorBidi"/>
          <w:sz w:val="24"/>
        </w:rPr>
      </w:pPr>
    </w:p>
    <w:p w:rsidR="00D50F97" w:rsidRPr="009C2195" w:rsidRDefault="00D50F97" w:rsidP="00D50F97">
      <w:pPr>
        <w:tabs>
          <w:tab w:val="left" w:pos="10348"/>
          <w:tab w:val="left" w:pos="10490"/>
        </w:tabs>
        <w:ind w:left="142" w:right="-8"/>
        <w:jc w:val="both"/>
        <w:rPr>
          <w:rFonts w:asciiTheme="majorBidi" w:hAnsiTheme="majorBidi" w:cstheme="majorBidi"/>
          <w:b/>
          <w:sz w:val="22"/>
          <w:szCs w:val="22"/>
        </w:rPr>
      </w:pPr>
      <w:r w:rsidRPr="009C2195">
        <w:rPr>
          <w:rFonts w:asciiTheme="majorBidi" w:hAnsiTheme="majorBidi" w:cstheme="majorBidi"/>
          <w:b/>
          <w:sz w:val="22"/>
          <w:szCs w:val="22"/>
        </w:rPr>
        <w:t>Monsieur le Président du Conseil de la COMMUNE D’AIT MELLOUL, ordonnateur du budget communal agissant au nom et pour le compte de la Commune d’Ait Melloul.</w:t>
      </w:r>
    </w:p>
    <w:p w:rsidR="00D50F97" w:rsidRPr="009C2195" w:rsidRDefault="00D50F97" w:rsidP="00D50F97">
      <w:pPr>
        <w:jc w:val="right"/>
        <w:rPr>
          <w:rFonts w:asciiTheme="majorBidi" w:hAnsiTheme="majorBidi" w:cstheme="majorBidi"/>
          <w:sz w:val="22"/>
          <w:szCs w:val="22"/>
        </w:rPr>
      </w:pPr>
      <w:r w:rsidRPr="009C2195">
        <w:rPr>
          <w:rFonts w:asciiTheme="majorBidi" w:hAnsiTheme="majorBidi" w:cstheme="majorBidi"/>
          <w:sz w:val="22"/>
          <w:szCs w:val="22"/>
        </w:rPr>
        <w:tab/>
      </w:r>
      <w:r w:rsidRPr="009C2195">
        <w:rPr>
          <w:rFonts w:asciiTheme="majorBidi" w:hAnsiTheme="majorBidi" w:cstheme="majorBidi"/>
          <w:sz w:val="22"/>
          <w:szCs w:val="22"/>
        </w:rPr>
        <w:tab/>
      </w:r>
      <w:r w:rsidRPr="009C2195">
        <w:rPr>
          <w:rFonts w:asciiTheme="majorBidi" w:hAnsiTheme="majorBidi" w:cstheme="majorBidi"/>
          <w:sz w:val="22"/>
          <w:szCs w:val="22"/>
        </w:rPr>
        <w:tab/>
      </w:r>
      <w:r w:rsidRPr="009C2195">
        <w:rPr>
          <w:rFonts w:asciiTheme="majorBidi" w:hAnsiTheme="majorBidi" w:cstheme="majorBidi"/>
          <w:sz w:val="22"/>
          <w:szCs w:val="22"/>
        </w:rPr>
        <w:tab/>
      </w:r>
      <w:r w:rsidRPr="009C2195">
        <w:rPr>
          <w:rFonts w:asciiTheme="majorBidi" w:hAnsiTheme="majorBidi" w:cstheme="majorBidi"/>
          <w:sz w:val="22"/>
          <w:szCs w:val="22"/>
        </w:rPr>
        <w:tab/>
      </w:r>
      <w:r w:rsidRPr="009C2195">
        <w:rPr>
          <w:rFonts w:asciiTheme="majorBidi" w:hAnsiTheme="majorBidi" w:cstheme="majorBidi"/>
          <w:sz w:val="22"/>
          <w:szCs w:val="22"/>
        </w:rPr>
        <w:tab/>
      </w:r>
      <w:r w:rsidRPr="009C2195">
        <w:rPr>
          <w:rFonts w:asciiTheme="majorBidi" w:hAnsiTheme="majorBidi" w:cstheme="majorBidi"/>
          <w:sz w:val="22"/>
          <w:szCs w:val="22"/>
        </w:rPr>
        <w:tab/>
        <w:t xml:space="preserve">       </w:t>
      </w:r>
      <w:r w:rsidRPr="009C2195">
        <w:rPr>
          <w:rFonts w:asciiTheme="majorBidi" w:hAnsiTheme="majorBidi" w:cstheme="majorBidi"/>
          <w:b/>
          <w:bCs/>
          <w:sz w:val="22"/>
          <w:szCs w:val="22"/>
        </w:rPr>
        <w:t xml:space="preserve">D'une part, </w:t>
      </w:r>
    </w:p>
    <w:p w:rsidR="00D50F97" w:rsidRPr="009C2195" w:rsidRDefault="00D50F97" w:rsidP="00D50F97">
      <w:pPr>
        <w:rPr>
          <w:rFonts w:asciiTheme="majorBidi" w:hAnsiTheme="majorBidi" w:cstheme="majorBidi"/>
          <w:b/>
          <w:bCs/>
          <w:sz w:val="22"/>
          <w:szCs w:val="22"/>
          <w:u w:val="single"/>
        </w:rPr>
      </w:pPr>
      <w:r w:rsidRPr="009C2195">
        <w:rPr>
          <w:rFonts w:asciiTheme="majorBidi" w:hAnsiTheme="majorBidi" w:cstheme="majorBidi"/>
          <w:b/>
          <w:bCs/>
          <w:sz w:val="22"/>
          <w:szCs w:val="22"/>
          <w:u w:val="single"/>
        </w:rPr>
        <w:t xml:space="preserve">ET : </w:t>
      </w:r>
    </w:p>
    <w:p w:rsidR="00D50F97" w:rsidRPr="009C2195" w:rsidRDefault="00D50F97" w:rsidP="00D50F97">
      <w:pPr>
        <w:pStyle w:val="Corpsdetexte3"/>
        <w:numPr>
          <w:ilvl w:val="0"/>
          <w:numId w:val="2"/>
        </w:numPr>
        <w:spacing w:line="360" w:lineRule="auto"/>
        <w:ind w:right="-2"/>
        <w:rPr>
          <w:rFonts w:asciiTheme="majorBidi" w:hAnsiTheme="majorBidi" w:cstheme="majorBidi"/>
          <w:b/>
          <w:bCs/>
          <w:szCs w:val="22"/>
        </w:rPr>
      </w:pPr>
      <w:r w:rsidRPr="009C2195">
        <w:rPr>
          <w:rFonts w:asciiTheme="majorBidi" w:hAnsiTheme="majorBidi" w:cstheme="majorBidi"/>
          <w:b/>
          <w:bCs/>
          <w:szCs w:val="22"/>
        </w:rPr>
        <w:t>Mr (Mme) :_________________________________ __________</w:t>
      </w:r>
      <w:r w:rsidRPr="009C2195">
        <w:rPr>
          <w:rFonts w:asciiTheme="majorBidi" w:hAnsiTheme="majorBidi" w:cstheme="majorBidi"/>
          <w:szCs w:val="22"/>
        </w:rPr>
        <w:t>__</w:t>
      </w:r>
    </w:p>
    <w:p w:rsidR="00D50F97" w:rsidRPr="009C2195" w:rsidRDefault="00D50F97" w:rsidP="00D50F97">
      <w:pPr>
        <w:pStyle w:val="Corpsdetexte3"/>
        <w:numPr>
          <w:ilvl w:val="0"/>
          <w:numId w:val="2"/>
        </w:numPr>
        <w:spacing w:line="360" w:lineRule="auto"/>
        <w:ind w:right="-2"/>
        <w:rPr>
          <w:rFonts w:asciiTheme="majorBidi" w:hAnsiTheme="majorBidi" w:cstheme="majorBidi"/>
          <w:b/>
          <w:bCs/>
          <w:szCs w:val="22"/>
        </w:rPr>
      </w:pPr>
      <w:r w:rsidRPr="009C2195">
        <w:rPr>
          <w:rFonts w:asciiTheme="majorBidi" w:hAnsiTheme="majorBidi" w:cstheme="majorBidi"/>
          <w:b/>
          <w:bCs/>
          <w:szCs w:val="22"/>
        </w:rPr>
        <w:t>en qualité au sein de son entreprise :_____________ ______________________________</w:t>
      </w:r>
    </w:p>
    <w:p w:rsidR="00D50F97" w:rsidRPr="009C2195" w:rsidRDefault="00D50F97" w:rsidP="00D50F97">
      <w:pPr>
        <w:widowControl w:val="0"/>
        <w:numPr>
          <w:ilvl w:val="0"/>
          <w:numId w:val="2"/>
        </w:numPr>
        <w:spacing w:line="360" w:lineRule="auto"/>
        <w:jc w:val="both"/>
        <w:rPr>
          <w:rFonts w:asciiTheme="majorBidi" w:hAnsiTheme="majorBidi" w:cstheme="majorBidi"/>
          <w:sz w:val="22"/>
          <w:szCs w:val="22"/>
        </w:rPr>
      </w:pPr>
      <w:r w:rsidRPr="009C2195">
        <w:rPr>
          <w:rFonts w:asciiTheme="majorBidi" w:hAnsiTheme="majorBidi" w:cstheme="majorBidi"/>
          <w:sz w:val="22"/>
          <w:szCs w:val="22"/>
        </w:rPr>
        <w:t>Numéro de TELEPHONE___________________________________________________</w:t>
      </w:r>
    </w:p>
    <w:p w:rsidR="00D50F97" w:rsidRPr="009C2195" w:rsidRDefault="00D50F97" w:rsidP="00D50F97">
      <w:pPr>
        <w:widowControl w:val="0"/>
        <w:numPr>
          <w:ilvl w:val="0"/>
          <w:numId w:val="2"/>
        </w:numPr>
        <w:spacing w:line="360" w:lineRule="auto"/>
        <w:jc w:val="both"/>
        <w:rPr>
          <w:rFonts w:asciiTheme="majorBidi" w:hAnsiTheme="majorBidi" w:cstheme="majorBidi"/>
          <w:sz w:val="22"/>
          <w:szCs w:val="22"/>
        </w:rPr>
      </w:pPr>
      <w:r w:rsidRPr="009C2195">
        <w:rPr>
          <w:rFonts w:asciiTheme="majorBidi" w:hAnsiTheme="majorBidi" w:cstheme="majorBidi"/>
          <w:sz w:val="22"/>
          <w:szCs w:val="22"/>
        </w:rPr>
        <w:t xml:space="preserve"> numéro du FAX____________________________________________</w:t>
      </w:r>
    </w:p>
    <w:p w:rsidR="00D50F97" w:rsidRPr="009C2195" w:rsidRDefault="00D50F97" w:rsidP="00D50F97">
      <w:pPr>
        <w:widowControl w:val="0"/>
        <w:numPr>
          <w:ilvl w:val="0"/>
          <w:numId w:val="2"/>
        </w:numPr>
        <w:spacing w:line="360" w:lineRule="auto"/>
        <w:jc w:val="both"/>
        <w:rPr>
          <w:rFonts w:asciiTheme="majorBidi" w:hAnsiTheme="majorBidi" w:cstheme="majorBidi"/>
          <w:sz w:val="22"/>
          <w:szCs w:val="22"/>
        </w:rPr>
      </w:pPr>
      <w:r w:rsidRPr="009C2195">
        <w:rPr>
          <w:rFonts w:asciiTheme="majorBidi" w:hAnsiTheme="majorBidi" w:cstheme="majorBidi"/>
          <w:sz w:val="22"/>
          <w:szCs w:val="22"/>
        </w:rPr>
        <w:t>ADRESSE ELECTRONIQUE_____________________________________________________</w:t>
      </w:r>
    </w:p>
    <w:p w:rsidR="00D50F97" w:rsidRPr="009C2195" w:rsidRDefault="00D50F97" w:rsidP="00D50F97">
      <w:pPr>
        <w:pStyle w:val="Corpsdetexte3"/>
        <w:numPr>
          <w:ilvl w:val="0"/>
          <w:numId w:val="2"/>
        </w:numPr>
        <w:spacing w:line="360" w:lineRule="auto"/>
        <w:ind w:right="-2"/>
        <w:rPr>
          <w:rFonts w:asciiTheme="majorBidi" w:hAnsiTheme="majorBidi" w:cstheme="majorBidi"/>
          <w:b/>
          <w:bCs/>
          <w:szCs w:val="22"/>
        </w:rPr>
      </w:pPr>
      <w:r w:rsidRPr="009C2195">
        <w:rPr>
          <w:rFonts w:asciiTheme="majorBidi" w:hAnsiTheme="majorBidi" w:cstheme="majorBidi"/>
          <w:b/>
          <w:bCs/>
          <w:szCs w:val="22"/>
        </w:rPr>
        <w:t>Agissant au nom et pour le compte de :______ ___________________________</w:t>
      </w:r>
      <w:r w:rsidRPr="009C2195">
        <w:rPr>
          <w:rFonts w:asciiTheme="majorBidi" w:hAnsiTheme="majorBidi" w:cstheme="majorBidi"/>
          <w:szCs w:val="22"/>
        </w:rPr>
        <w:t>_</w:t>
      </w:r>
    </w:p>
    <w:p w:rsidR="00D50F97" w:rsidRPr="009C2195" w:rsidRDefault="00D50F97" w:rsidP="00D50F97">
      <w:pPr>
        <w:pStyle w:val="Corpsdetexte3"/>
        <w:spacing w:line="360" w:lineRule="auto"/>
        <w:ind w:left="720" w:right="-2"/>
        <w:rPr>
          <w:rFonts w:asciiTheme="majorBidi" w:hAnsiTheme="majorBidi" w:cstheme="majorBidi"/>
          <w:b/>
          <w:bCs/>
          <w:szCs w:val="22"/>
        </w:rPr>
      </w:pPr>
      <w:r w:rsidRPr="009C2195">
        <w:rPr>
          <w:rFonts w:asciiTheme="majorBidi" w:hAnsiTheme="majorBidi" w:cstheme="majorBidi"/>
          <w:b/>
          <w:bCs/>
          <w:szCs w:val="22"/>
        </w:rPr>
        <w:t>______________________________________________________________________________</w:t>
      </w:r>
    </w:p>
    <w:p w:rsidR="00D50F97" w:rsidRPr="009C2195" w:rsidRDefault="00D50F97" w:rsidP="00D50F97">
      <w:pPr>
        <w:pStyle w:val="Corpsdetexte3"/>
        <w:numPr>
          <w:ilvl w:val="0"/>
          <w:numId w:val="2"/>
        </w:numPr>
        <w:spacing w:line="360" w:lineRule="auto"/>
        <w:ind w:right="-2"/>
        <w:rPr>
          <w:rFonts w:asciiTheme="majorBidi" w:hAnsiTheme="majorBidi" w:cstheme="majorBidi"/>
          <w:b/>
          <w:bCs/>
          <w:szCs w:val="22"/>
        </w:rPr>
      </w:pPr>
      <w:r w:rsidRPr="009C2195">
        <w:rPr>
          <w:rFonts w:asciiTheme="majorBidi" w:hAnsiTheme="majorBidi" w:cstheme="majorBidi"/>
          <w:b/>
          <w:bCs/>
          <w:szCs w:val="22"/>
        </w:rPr>
        <w:t>Faisant élection de domicile à :_____ _______________________________ _____________</w:t>
      </w:r>
    </w:p>
    <w:p w:rsidR="00D50F97" w:rsidRPr="009C2195" w:rsidRDefault="00D50F97" w:rsidP="00D50F97">
      <w:pPr>
        <w:pStyle w:val="Corpsdetexte3"/>
        <w:spacing w:line="360" w:lineRule="auto"/>
        <w:ind w:left="720" w:right="-2"/>
        <w:rPr>
          <w:rFonts w:asciiTheme="majorBidi" w:hAnsiTheme="majorBidi" w:cstheme="majorBidi"/>
          <w:b/>
          <w:bCs/>
          <w:szCs w:val="22"/>
        </w:rPr>
      </w:pPr>
      <w:r w:rsidRPr="009C2195">
        <w:rPr>
          <w:rFonts w:asciiTheme="majorBidi" w:hAnsiTheme="majorBidi" w:cstheme="majorBidi"/>
          <w:b/>
          <w:bCs/>
          <w:szCs w:val="22"/>
        </w:rPr>
        <w:t>___________________________________________________________________</w:t>
      </w:r>
      <w:r w:rsidRPr="009C2195">
        <w:rPr>
          <w:rFonts w:asciiTheme="majorBidi" w:hAnsiTheme="majorBidi" w:cstheme="majorBidi"/>
          <w:szCs w:val="22"/>
        </w:rPr>
        <w:t>___________</w:t>
      </w:r>
    </w:p>
    <w:p w:rsidR="00D50F97" w:rsidRPr="009C2195" w:rsidRDefault="00D50F97" w:rsidP="00D50F97">
      <w:pPr>
        <w:pStyle w:val="Corpsdetexte3"/>
        <w:numPr>
          <w:ilvl w:val="0"/>
          <w:numId w:val="2"/>
        </w:numPr>
        <w:spacing w:line="360" w:lineRule="auto"/>
        <w:ind w:right="-2"/>
        <w:rPr>
          <w:rFonts w:asciiTheme="majorBidi" w:hAnsiTheme="majorBidi" w:cstheme="majorBidi"/>
          <w:b/>
          <w:bCs/>
          <w:szCs w:val="22"/>
        </w:rPr>
      </w:pPr>
      <w:r w:rsidRPr="009C2195">
        <w:rPr>
          <w:rFonts w:asciiTheme="majorBidi" w:hAnsiTheme="majorBidi" w:cstheme="majorBidi"/>
          <w:b/>
          <w:bCs/>
          <w:szCs w:val="22"/>
        </w:rPr>
        <w:t>Adresse du siège social :__________ _________________________________________</w:t>
      </w:r>
      <w:r w:rsidRPr="009C2195">
        <w:rPr>
          <w:rFonts w:asciiTheme="majorBidi" w:hAnsiTheme="majorBidi" w:cstheme="majorBidi"/>
          <w:szCs w:val="22"/>
        </w:rPr>
        <w:t>___</w:t>
      </w:r>
    </w:p>
    <w:p w:rsidR="00D50F97" w:rsidRPr="009C2195" w:rsidRDefault="00D50F97" w:rsidP="00D50F97">
      <w:pPr>
        <w:pStyle w:val="Corpsdetexte3"/>
        <w:spacing w:line="360" w:lineRule="auto"/>
        <w:ind w:left="720" w:right="-2"/>
        <w:rPr>
          <w:rFonts w:asciiTheme="majorBidi" w:hAnsiTheme="majorBidi" w:cstheme="majorBidi"/>
          <w:b/>
          <w:bCs/>
          <w:szCs w:val="22"/>
        </w:rPr>
      </w:pPr>
      <w:r w:rsidRPr="009C2195">
        <w:rPr>
          <w:rFonts w:asciiTheme="majorBidi" w:hAnsiTheme="majorBidi" w:cstheme="majorBidi"/>
          <w:b/>
          <w:bCs/>
          <w:szCs w:val="22"/>
        </w:rPr>
        <w:t>______________________________________________________________________________</w:t>
      </w:r>
    </w:p>
    <w:p w:rsidR="00D50F97" w:rsidRPr="009C2195" w:rsidRDefault="00D50F97" w:rsidP="00D50F97">
      <w:pPr>
        <w:pStyle w:val="Corpsdetexte3"/>
        <w:numPr>
          <w:ilvl w:val="0"/>
          <w:numId w:val="2"/>
        </w:numPr>
        <w:spacing w:line="360" w:lineRule="auto"/>
        <w:ind w:right="-2"/>
        <w:rPr>
          <w:rFonts w:asciiTheme="majorBidi" w:hAnsiTheme="majorBidi" w:cstheme="majorBidi"/>
          <w:b/>
          <w:bCs/>
          <w:szCs w:val="22"/>
        </w:rPr>
      </w:pPr>
      <w:r w:rsidRPr="009C2195">
        <w:rPr>
          <w:rFonts w:asciiTheme="majorBidi" w:hAnsiTheme="majorBidi" w:cstheme="majorBidi"/>
          <w:b/>
          <w:bCs/>
          <w:szCs w:val="22"/>
        </w:rPr>
        <w:t>Inscrit au registre de commerce de: _______________________ sous n° _______________</w:t>
      </w:r>
    </w:p>
    <w:p w:rsidR="00D50F97" w:rsidRPr="009C2195" w:rsidRDefault="00D50F97" w:rsidP="00D50F97">
      <w:pPr>
        <w:pStyle w:val="Corpsdetexte3"/>
        <w:numPr>
          <w:ilvl w:val="0"/>
          <w:numId w:val="2"/>
        </w:numPr>
        <w:spacing w:line="360" w:lineRule="auto"/>
        <w:ind w:right="-2"/>
        <w:rPr>
          <w:rFonts w:asciiTheme="majorBidi" w:hAnsiTheme="majorBidi" w:cstheme="majorBidi"/>
          <w:b/>
          <w:bCs/>
          <w:szCs w:val="22"/>
        </w:rPr>
      </w:pPr>
      <w:r w:rsidRPr="009C2195">
        <w:rPr>
          <w:rFonts w:asciiTheme="majorBidi" w:hAnsiTheme="majorBidi" w:cstheme="majorBidi"/>
          <w:b/>
          <w:bCs/>
          <w:szCs w:val="22"/>
        </w:rPr>
        <w:t>Affilié à la C.N.S.S sous n° :_______ _____________________________________________</w:t>
      </w:r>
    </w:p>
    <w:p w:rsidR="00D50F97" w:rsidRPr="009C2195" w:rsidRDefault="00D50F97" w:rsidP="00D50F97">
      <w:pPr>
        <w:pStyle w:val="Corpsdetexte3"/>
        <w:numPr>
          <w:ilvl w:val="0"/>
          <w:numId w:val="2"/>
        </w:numPr>
        <w:spacing w:line="360" w:lineRule="auto"/>
        <w:ind w:right="-2"/>
        <w:rPr>
          <w:rFonts w:asciiTheme="majorBidi" w:hAnsiTheme="majorBidi" w:cstheme="majorBidi"/>
          <w:b/>
          <w:bCs/>
          <w:szCs w:val="22"/>
        </w:rPr>
      </w:pPr>
      <w:r w:rsidRPr="009C2195">
        <w:rPr>
          <w:rFonts w:asciiTheme="majorBidi" w:hAnsiTheme="majorBidi" w:cstheme="majorBidi"/>
          <w:b/>
          <w:bCs/>
          <w:szCs w:val="22"/>
        </w:rPr>
        <w:t>Titulaire du compte (RIB) 24chiffres: n°__________________________________________</w:t>
      </w:r>
    </w:p>
    <w:p w:rsidR="00D50F97" w:rsidRPr="009C2195" w:rsidRDefault="00D50F97" w:rsidP="00D50F97">
      <w:pPr>
        <w:pStyle w:val="Corpsdetexte3"/>
        <w:numPr>
          <w:ilvl w:val="0"/>
          <w:numId w:val="2"/>
        </w:numPr>
        <w:spacing w:line="360" w:lineRule="auto"/>
        <w:ind w:right="-2"/>
        <w:rPr>
          <w:rFonts w:asciiTheme="majorBidi" w:hAnsiTheme="majorBidi" w:cstheme="majorBidi"/>
          <w:b/>
          <w:bCs/>
          <w:szCs w:val="22"/>
        </w:rPr>
      </w:pPr>
      <w:r w:rsidRPr="009C2195">
        <w:rPr>
          <w:rFonts w:asciiTheme="majorBidi" w:hAnsiTheme="majorBidi" w:cstheme="majorBidi"/>
          <w:b/>
          <w:bCs/>
          <w:szCs w:val="22"/>
        </w:rPr>
        <w:t>Ouvert au nom de _________________________________________ à ______________</w:t>
      </w:r>
    </w:p>
    <w:p w:rsidR="00D50F97" w:rsidRPr="009C2195" w:rsidRDefault="00D50F97" w:rsidP="00D50F97">
      <w:pPr>
        <w:pStyle w:val="Corpsdetexte3"/>
        <w:spacing w:line="360" w:lineRule="auto"/>
        <w:ind w:left="360" w:right="-2"/>
        <w:rPr>
          <w:rFonts w:asciiTheme="majorBidi" w:hAnsiTheme="majorBidi" w:cstheme="majorBidi"/>
          <w:b/>
          <w:bCs/>
          <w:szCs w:val="22"/>
        </w:rPr>
      </w:pPr>
      <w:r w:rsidRPr="009C2195">
        <w:rPr>
          <w:rFonts w:asciiTheme="majorBidi" w:hAnsiTheme="majorBidi" w:cstheme="majorBidi"/>
          <w:b/>
          <w:bCs/>
          <w:szCs w:val="22"/>
        </w:rPr>
        <w:t>_________________________________________________________________________________</w:t>
      </w:r>
    </w:p>
    <w:p w:rsidR="00D50F97" w:rsidRPr="009C2195" w:rsidRDefault="00D50F97" w:rsidP="00D50F97">
      <w:pPr>
        <w:pStyle w:val="Corpsdetexte3"/>
        <w:numPr>
          <w:ilvl w:val="0"/>
          <w:numId w:val="2"/>
        </w:numPr>
        <w:spacing w:line="360" w:lineRule="auto"/>
        <w:ind w:right="-2"/>
        <w:rPr>
          <w:rFonts w:asciiTheme="majorBidi" w:hAnsiTheme="majorBidi" w:cstheme="majorBidi"/>
          <w:b/>
          <w:bCs/>
          <w:szCs w:val="22"/>
        </w:rPr>
      </w:pPr>
      <w:r w:rsidRPr="009C2195">
        <w:rPr>
          <w:rFonts w:asciiTheme="majorBidi" w:hAnsiTheme="majorBidi" w:cstheme="majorBidi"/>
          <w:b/>
          <w:bCs/>
          <w:szCs w:val="22"/>
        </w:rPr>
        <w:t>Patente n° :__________ ____________________________________________________</w:t>
      </w:r>
    </w:p>
    <w:p w:rsidR="00D50F97" w:rsidRPr="009C2195" w:rsidRDefault="00D50F97" w:rsidP="00D50F97">
      <w:pPr>
        <w:pStyle w:val="Corpsdetexte2"/>
        <w:jc w:val="right"/>
        <w:rPr>
          <w:rFonts w:asciiTheme="majorBidi" w:hAnsiTheme="majorBidi" w:cstheme="majorBidi"/>
          <w:b/>
          <w:u w:val="single"/>
        </w:rPr>
      </w:pPr>
      <w:r w:rsidRPr="009C2195">
        <w:rPr>
          <w:rFonts w:asciiTheme="majorBidi" w:hAnsiTheme="majorBidi" w:cstheme="majorBidi"/>
          <w:b/>
          <w:u w:val="single"/>
        </w:rPr>
        <w:t>D’AUTRE PART</w:t>
      </w:r>
    </w:p>
    <w:p w:rsidR="00D50F97" w:rsidRPr="009C2195" w:rsidRDefault="00D50F97" w:rsidP="00D50F97">
      <w:pPr>
        <w:pStyle w:val="Corpsdetexte2"/>
        <w:rPr>
          <w:rFonts w:asciiTheme="majorBidi" w:hAnsiTheme="majorBidi" w:cstheme="majorBidi"/>
          <w:b/>
          <w:u w:val="single"/>
        </w:rPr>
      </w:pPr>
      <w:r w:rsidRPr="009C2195">
        <w:rPr>
          <w:rFonts w:asciiTheme="majorBidi" w:hAnsiTheme="majorBidi" w:cstheme="majorBidi"/>
        </w:rPr>
        <w:tab/>
      </w:r>
      <w:r w:rsidRPr="009C2195">
        <w:rPr>
          <w:rFonts w:asciiTheme="majorBidi" w:hAnsiTheme="majorBidi" w:cstheme="majorBidi"/>
        </w:rPr>
        <w:tab/>
      </w:r>
      <w:r w:rsidRPr="009C2195">
        <w:rPr>
          <w:rFonts w:asciiTheme="majorBidi" w:hAnsiTheme="majorBidi" w:cstheme="majorBidi"/>
        </w:rPr>
        <w:tab/>
      </w:r>
      <w:r w:rsidRPr="009C2195">
        <w:rPr>
          <w:rFonts w:asciiTheme="majorBidi" w:hAnsiTheme="majorBidi" w:cstheme="majorBidi"/>
        </w:rPr>
        <w:tab/>
      </w:r>
      <w:r w:rsidRPr="009C2195">
        <w:rPr>
          <w:rFonts w:asciiTheme="majorBidi" w:hAnsiTheme="majorBidi" w:cstheme="majorBidi"/>
          <w:b/>
          <w:u w:val="single"/>
        </w:rPr>
        <w:t>IL A ETE ARRETE ET CONVENU CE QUI SUIT</w:t>
      </w:r>
    </w:p>
    <w:p w:rsidR="00D50F97" w:rsidRPr="009C2195" w:rsidRDefault="00D50F97" w:rsidP="00D50F97">
      <w:pPr>
        <w:pStyle w:val="Corpsdetexte2"/>
        <w:rPr>
          <w:rFonts w:asciiTheme="majorBidi" w:hAnsiTheme="majorBidi" w:cstheme="majorBidi"/>
          <w:b/>
          <w:u w:val="single"/>
        </w:rPr>
      </w:pPr>
    </w:p>
    <w:p w:rsidR="00D50F97" w:rsidRPr="009C2195" w:rsidRDefault="00D50F97" w:rsidP="00D50F97">
      <w:pPr>
        <w:ind w:left="708"/>
        <w:jc w:val="both"/>
        <w:rPr>
          <w:rFonts w:asciiTheme="majorBidi" w:hAnsiTheme="majorBidi" w:cstheme="majorBidi"/>
          <w:sz w:val="24"/>
        </w:rPr>
      </w:pPr>
    </w:p>
    <w:p w:rsidR="00D50F97" w:rsidRPr="009C2195" w:rsidRDefault="00D50F97" w:rsidP="00D50F97">
      <w:pPr>
        <w:ind w:right="851"/>
        <w:jc w:val="both"/>
        <w:rPr>
          <w:rFonts w:asciiTheme="majorBidi" w:hAnsiTheme="majorBidi" w:cstheme="majorBidi"/>
          <w:b/>
          <w:sz w:val="22"/>
          <w:szCs w:val="22"/>
          <w:u w:val="single"/>
        </w:rPr>
      </w:pPr>
      <w:r w:rsidRPr="009C2195">
        <w:rPr>
          <w:rFonts w:asciiTheme="majorBidi" w:hAnsiTheme="majorBidi" w:cstheme="majorBidi"/>
          <w:b/>
          <w:sz w:val="22"/>
          <w:szCs w:val="22"/>
        </w:rPr>
        <w:t xml:space="preserve">ARTICLE 1 : </w:t>
      </w:r>
      <w:r w:rsidRPr="009C2195">
        <w:rPr>
          <w:rFonts w:asciiTheme="majorBidi" w:hAnsiTheme="majorBidi" w:cstheme="majorBidi"/>
          <w:b/>
          <w:sz w:val="22"/>
          <w:szCs w:val="22"/>
          <w:u w:val="single"/>
        </w:rPr>
        <w:t>OBJET DU MARCHE</w:t>
      </w:r>
    </w:p>
    <w:p w:rsidR="00D50F97" w:rsidRPr="009C2195" w:rsidRDefault="00D50F97" w:rsidP="00D50F97">
      <w:pPr>
        <w:ind w:right="-1"/>
        <w:jc w:val="both"/>
        <w:rPr>
          <w:rFonts w:asciiTheme="majorBidi" w:hAnsiTheme="majorBidi" w:cstheme="majorBidi"/>
          <w:b/>
          <w:sz w:val="22"/>
          <w:szCs w:val="22"/>
          <w:u w:val="single"/>
        </w:rPr>
      </w:pPr>
    </w:p>
    <w:p w:rsidR="00D50F97" w:rsidRPr="009C2195" w:rsidRDefault="00D50F97" w:rsidP="00D50F97">
      <w:pPr>
        <w:ind w:right="-1"/>
        <w:jc w:val="both"/>
        <w:rPr>
          <w:rFonts w:asciiTheme="majorBidi" w:hAnsiTheme="majorBidi" w:cstheme="majorBidi"/>
          <w:b/>
          <w:bCs/>
          <w:sz w:val="22"/>
          <w:szCs w:val="22"/>
        </w:rPr>
      </w:pPr>
      <w:r w:rsidRPr="009C2195">
        <w:rPr>
          <w:rFonts w:asciiTheme="majorBidi" w:hAnsiTheme="majorBidi" w:cstheme="majorBidi"/>
          <w:sz w:val="22"/>
          <w:szCs w:val="22"/>
        </w:rPr>
        <w:t xml:space="preserve">Le présent Marché a pour objet les </w:t>
      </w:r>
      <w:r w:rsidRPr="009C2195">
        <w:rPr>
          <w:rFonts w:asciiTheme="majorBidi" w:hAnsiTheme="majorBidi" w:cstheme="majorBidi"/>
          <w:b/>
          <w:bCs/>
          <w:sz w:val="22"/>
          <w:szCs w:val="22"/>
        </w:rPr>
        <w:t>travaux de création de feux tricolores aux divers carrefours à la commune d’Ait melloul  , Préfecture d’Inezgane Ait Melloul.</w:t>
      </w:r>
    </w:p>
    <w:p w:rsidR="00D50F97" w:rsidRPr="009C2195" w:rsidRDefault="00D50F97" w:rsidP="00D50F97">
      <w:pPr>
        <w:ind w:left="1559" w:right="851"/>
        <w:jc w:val="both"/>
        <w:rPr>
          <w:rFonts w:asciiTheme="majorBidi" w:hAnsiTheme="majorBidi" w:cstheme="majorBidi"/>
          <w:sz w:val="22"/>
          <w:szCs w:val="22"/>
        </w:rPr>
      </w:pPr>
    </w:p>
    <w:p w:rsidR="00D50F97" w:rsidRPr="009C2195" w:rsidRDefault="00DC3228" w:rsidP="00D50F97">
      <w:pPr>
        <w:ind w:right="851"/>
        <w:jc w:val="both"/>
        <w:rPr>
          <w:rFonts w:asciiTheme="majorBidi" w:hAnsiTheme="majorBidi" w:cstheme="majorBidi"/>
          <w:b/>
          <w:sz w:val="22"/>
          <w:szCs w:val="22"/>
          <w:u w:val="single"/>
        </w:rPr>
      </w:pPr>
      <w:r w:rsidRPr="009C2195">
        <w:rPr>
          <w:rFonts w:asciiTheme="majorBidi" w:hAnsiTheme="majorBidi" w:cstheme="majorBidi"/>
          <w:sz w:val="22"/>
          <w:szCs w:val="22"/>
        </w:rPr>
        <w:t xml:space="preserve"> </w:t>
      </w:r>
      <w:r w:rsidRPr="009C2195">
        <w:rPr>
          <w:rFonts w:asciiTheme="majorBidi" w:hAnsiTheme="majorBidi" w:cstheme="majorBidi"/>
          <w:b/>
          <w:sz w:val="22"/>
          <w:szCs w:val="22"/>
        </w:rPr>
        <w:t xml:space="preserve">ARTICLE 2 : </w:t>
      </w:r>
      <w:r w:rsidRPr="009C2195">
        <w:rPr>
          <w:rFonts w:asciiTheme="majorBidi" w:hAnsiTheme="majorBidi" w:cstheme="majorBidi"/>
          <w:b/>
          <w:sz w:val="22"/>
          <w:szCs w:val="22"/>
          <w:u w:val="single"/>
        </w:rPr>
        <w:t xml:space="preserve">DÉFINITION ET CONSISTANCE </w:t>
      </w:r>
      <w:r>
        <w:rPr>
          <w:rFonts w:asciiTheme="majorBidi" w:hAnsiTheme="majorBidi" w:cstheme="majorBidi"/>
          <w:b/>
          <w:sz w:val="22"/>
          <w:szCs w:val="22"/>
          <w:u w:val="single"/>
        </w:rPr>
        <w:t xml:space="preserve">ET LIEU </w:t>
      </w:r>
      <w:r w:rsidRPr="009C2195">
        <w:rPr>
          <w:rFonts w:asciiTheme="majorBidi" w:hAnsiTheme="majorBidi" w:cstheme="majorBidi"/>
          <w:b/>
          <w:sz w:val="22"/>
          <w:szCs w:val="22"/>
          <w:u w:val="single"/>
        </w:rPr>
        <w:t xml:space="preserve">DES PRESTATIONS </w:t>
      </w:r>
    </w:p>
    <w:p w:rsidR="00D50F97" w:rsidRPr="009C2195" w:rsidRDefault="00D50F97" w:rsidP="00D50F97">
      <w:pPr>
        <w:ind w:right="851"/>
        <w:rPr>
          <w:rFonts w:asciiTheme="majorBidi" w:hAnsiTheme="majorBidi" w:cstheme="majorBidi"/>
          <w:b/>
          <w:sz w:val="22"/>
          <w:szCs w:val="22"/>
          <w:u w:val="single"/>
        </w:rPr>
      </w:pPr>
    </w:p>
    <w:p w:rsidR="00D50F97" w:rsidRPr="009C2195" w:rsidRDefault="00D50F97" w:rsidP="00D50F97">
      <w:pPr>
        <w:ind w:right="851"/>
        <w:rPr>
          <w:rFonts w:asciiTheme="majorBidi" w:hAnsiTheme="majorBidi" w:cstheme="majorBidi"/>
          <w:sz w:val="22"/>
          <w:szCs w:val="22"/>
        </w:rPr>
      </w:pPr>
      <w:r w:rsidRPr="009C2195">
        <w:rPr>
          <w:rFonts w:asciiTheme="majorBidi" w:hAnsiTheme="majorBidi" w:cstheme="majorBidi"/>
          <w:b/>
          <w:sz w:val="22"/>
          <w:szCs w:val="22"/>
          <w:u w:val="single"/>
        </w:rPr>
        <w:t>Définition</w:t>
      </w:r>
    </w:p>
    <w:p w:rsidR="00D50F97" w:rsidRPr="009C2195" w:rsidRDefault="00D50F97" w:rsidP="00D50F97">
      <w:pPr>
        <w:ind w:right="851"/>
        <w:rPr>
          <w:rFonts w:asciiTheme="majorBidi" w:hAnsiTheme="majorBidi" w:cstheme="majorBidi"/>
          <w:sz w:val="22"/>
          <w:szCs w:val="22"/>
        </w:rPr>
      </w:pPr>
      <w:r w:rsidRPr="009C2195">
        <w:rPr>
          <w:rFonts w:asciiTheme="majorBidi" w:hAnsiTheme="majorBidi" w:cstheme="majorBidi"/>
          <w:sz w:val="22"/>
          <w:szCs w:val="22"/>
        </w:rPr>
        <w:t>Dans l’ensemble du présent document les termes seront utilisés avec les définitions suivantes :</w:t>
      </w:r>
    </w:p>
    <w:p w:rsidR="00D50F97" w:rsidRPr="009C2195" w:rsidRDefault="00D50F97" w:rsidP="00D50F97">
      <w:pPr>
        <w:ind w:right="851"/>
        <w:rPr>
          <w:rFonts w:asciiTheme="majorBidi" w:hAnsiTheme="majorBidi" w:cstheme="majorBidi"/>
          <w:sz w:val="22"/>
          <w:szCs w:val="22"/>
        </w:rPr>
      </w:pPr>
      <w:r w:rsidRPr="009C2195">
        <w:rPr>
          <w:rFonts w:asciiTheme="majorBidi" w:hAnsiTheme="majorBidi" w:cstheme="majorBidi"/>
          <w:b/>
          <w:sz w:val="22"/>
          <w:szCs w:val="22"/>
          <w:u w:val="single"/>
        </w:rPr>
        <w:t xml:space="preserve">Maître d’Ouvrage désigne </w:t>
      </w:r>
      <w:r w:rsidRPr="009C2195">
        <w:rPr>
          <w:rFonts w:asciiTheme="majorBidi" w:hAnsiTheme="majorBidi" w:cstheme="majorBidi"/>
          <w:sz w:val="22"/>
          <w:szCs w:val="22"/>
        </w:rPr>
        <w:t>: commune  d’Ait Melloul</w:t>
      </w:r>
    </w:p>
    <w:p w:rsidR="00D50F97" w:rsidRPr="009C2195" w:rsidRDefault="00D50F97" w:rsidP="00D50F97">
      <w:pPr>
        <w:ind w:right="851"/>
        <w:rPr>
          <w:rFonts w:asciiTheme="majorBidi" w:hAnsiTheme="majorBidi" w:cstheme="majorBidi"/>
          <w:sz w:val="22"/>
          <w:szCs w:val="22"/>
        </w:rPr>
      </w:pPr>
      <w:r w:rsidRPr="009C2195">
        <w:rPr>
          <w:rFonts w:asciiTheme="majorBidi" w:hAnsiTheme="majorBidi" w:cstheme="majorBidi"/>
          <w:b/>
          <w:sz w:val="22"/>
          <w:szCs w:val="22"/>
          <w:u w:val="single"/>
        </w:rPr>
        <w:t>L’Entrepreneur  désigne :</w:t>
      </w:r>
      <w:r w:rsidRPr="009C2195">
        <w:rPr>
          <w:rFonts w:asciiTheme="majorBidi" w:hAnsiTheme="majorBidi" w:cstheme="majorBidi"/>
          <w:sz w:val="22"/>
          <w:szCs w:val="22"/>
        </w:rPr>
        <w:t xml:space="preserve"> l’entreprise titulaire  du présent Marché.</w:t>
      </w:r>
    </w:p>
    <w:p w:rsidR="00D50F97" w:rsidRPr="009C2195" w:rsidRDefault="00D50F97" w:rsidP="00D50F97">
      <w:pPr>
        <w:ind w:right="851"/>
        <w:rPr>
          <w:rFonts w:asciiTheme="majorBidi" w:hAnsiTheme="majorBidi" w:cstheme="majorBidi"/>
          <w:sz w:val="22"/>
          <w:szCs w:val="22"/>
        </w:rPr>
      </w:pPr>
      <w:r w:rsidRPr="009C2195">
        <w:rPr>
          <w:rFonts w:asciiTheme="majorBidi" w:hAnsiTheme="majorBidi" w:cstheme="majorBidi"/>
          <w:b/>
          <w:sz w:val="22"/>
          <w:szCs w:val="22"/>
          <w:u w:val="single"/>
        </w:rPr>
        <w:t>Le marché désigne :</w:t>
      </w:r>
      <w:r w:rsidRPr="009C2195">
        <w:rPr>
          <w:rFonts w:asciiTheme="majorBidi" w:hAnsiTheme="majorBidi" w:cstheme="majorBidi"/>
          <w:sz w:val="22"/>
          <w:szCs w:val="22"/>
        </w:rPr>
        <w:t xml:space="preserve"> l’ensemble des documents contractuels énumérés dans l’article 4 ci-dessous.</w:t>
      </w:r>
    </w:p>
    <w:p w:rsidR="00D50F97" w:rsidRPr="009C2195" w:rsidRDefault="00D50F97" w:rsidP="00D50F97">
      <w:pPr>
        <w:autoSpaceDE w:val="0"/>
        <w:autoSpaceDN w:val="0"/>
        <w:adjustRightInd w:val="0"/>
        <w:rPr>
          <w:rFonts w:asciiTheme="majorBidi" w:hAnsiTheme="majorBidi" w:cstheme="majorBidi"/>
          <w:b/>
          <w:bCs/>
          <w:sz w:val="22"/>
          <w:szCs w:val="22"/>
          <w:u w:val="single"/>
        </w:rPr>
      </w:pPr>
    </w:p>
    <w:p w:rsidR="00D50F97" w:rsidRPr="009C2195" w:rsidRDefault="00D50F97" w:rsidP="00D50F97">
      <w:pPr>
        <w:autoSpaceDE w:val="0"/>
        <w:autoSpaceDN w:val="0"/>
        <w:adjustRightInd w:val="0"/>
        <w:rPr>
          <w:rFonts w:asciiTheme="majorBidi" w:hAnsiTheme="majorBidi" w:cstheme="majorBidi"/>
          <w:b/>
          <w:bCs/>
          <w:sz w:val="22"/>
          <w:szCs w:val="22"/>
          <w:u w:val="single"/>
        </w:rPr>
      </w:pPr>
      <w:r w:rsidRPr="009C2195">
        <w:rPr>
          <w:rFonts w:asciiTheme="majorBidi" w:hAnsiTheme="majorBidi" w:cstheme="majorBidi"/>
          <w:b/>
          <w:bCs/>
          <w:sz w:val="22"/>
          <w:szCs w:val="22"/>
          <w:u w:val="single"/>
        </w:rPr>
        <w:t xml:space="preserve">Consistance des travaux </w:t>
      </w:r>
    </w:p>
    <w:p w:rsidR="00D50F97" w:rsidRPr="009C2195" w:rsidRDefault="00D50F97" w:rsidP="00D50F97">
      <w:pPr>
        <w:rPr>
          <w:rFonts w:asciiTheme="majorBidi" w:hAnsiTheme="majorBidi" w:cstheme="majorBidi"/>
          <w:sz w:val="22"/>
          <w:szCs w:val="22"/>
        </w:rPr>
      </w:pPr>
      <w:r w:rsidRPr="009C2195">
        <w:rPr>
          <w:rFonts w:asciiTheme="majorBidi" w:hAnsiTheme="majorBidi" w:cstheme="majorBidi"/>
          <w:sz w:val="22"/>
          <w:szCs w:val="22"/>
        </w:rPr>
        <w:t>Les travaux à exécuter au titre du présent marché consistent en ce qui suit :</w:t>
      </w:r>
    </w:p>
    <w:p w:rsidR="00D50F97" w:rsidRPr="009C2195" w:rsidRDefault="00D50F97" w:rsidP="00D50F97">
      <w:pPr>
        <w:numPr>
          <w:ilvl w:val="0"/>
          <w:numId w:val="24"/>
        </w:numPr>
        <w:rPr>
          <w:rFonts w:asciiTheme="majorBidi" w:hAnsiTheme="majorBidi" w:cstheme="majorBidi"/>
          <w:sz w:val="22"/>
          <w:szCs w:val="22"/>
        </w:rPr>
      </w:pPr>
      <w:r w:rsidRPr="009C2195">
        <w:rPr>
          <w:rFonts w:asciiTheme="majorBidi" w:hAnsiTheme="majorBidi" w:cstheme="majorBidi"/>
          <w:sz w:val="22"/>
          <w:szCs w:val="22"/>
        </w:rPr>
        <w:t>Terrassement</w:t>
      </w:r>
    </w:p>
    <w:p w:rsidR="00D50F97" w:rsidRPr="009C2195" w:rsidRDefault="00D50F97" w:rsidP="00D50F97">
      <w:pPr>
        <w:numPr>
          <w:ilvl w:val="0"/>
          <w:numId w:val="24"/>
        </w:numPr>
        <w:rPr>
          <w:rFonts w:asciiTheme="majorBidi" w:hAnsiTheme="majorBidi" w:cstheme="majorBidi"/>
          <w:sz w:val="22"/>
          <w:szCs w:val="22"/>
        </w:rPr>
      </w:pPr>
      <w:r w:rsidRPr="009C2195">
        <w:rPr>
          <w:rFonts w:asciiTheme="majorBidi" w:hAnsiTheme="majorBidi" w:cstheme="majorBidi"/>
          <w:sz w:val="22"/>
          <w:szCs w:val="22"/>
        </w:rPr>
        <w:t>Poteau et câblage</w:t>
      </w:r>
      <w:r w:rsidR="00294B8F" w:rsidRPr="009C2195">
        <w:rPr>
          <w:rFonts w:asciiTheme="majorBidi" w:hAnsiTheme="majorBidi" w:cstheme="majorBidi"/>
          <w:sz w:val="22"/>
          <w:szCs w:val="22"/>
        </w:rPr>
        <w:t>.</w:t>
      </w:r>
    </w:p>
    <w:p w:rsidR="00D50F97" w:rsidRPr="009C2195" w:rsidRDefault="00D50F97" w:rsidP="00D50F97">
      <w:pPr>
        <w:numPr>
          <w:ilvl w:val="0"/>
          <w:numId w:val="24"/>
        </w:numPr>
        <w:rPr>
          <w:rFonts w:asciiTheme="majorBidi" w:hAnsiTheme="majorBidi" w:cstheme="majorBidi"/>
          <w:sz w:val="22"/>
          <w:szCs w:val="22"/>
        </w:rPr>
      </w:pPr>
      <w:r w:rsidRPr="009C2195">
        <w:rPr>
          <w:rFonts w:asciiTheme="majorBidi" w:hAnsiTheme="majorBidi" w:cstheme="majorBidi"/>
          <w:sz w:val="22"/>
          <w:szCs w:val="22"/>
        </w:rPr>
        <w:t xml:space="preserve">Potence , mat pour feux tricolores et </w:t>
      </w:r>
      <w:r w:rsidR="00294B8F" w:rsidRPr="009C2195">
        <w:rPr>
          <w:rFonts w:asciiTheme="majorBidi" w:hAnsiTheme="majorBidi" w:cstheme="majorBidi"/>
          <w:sz w:val="22"/>
          <w:szCs w:val="22"/>
        </w:rPr>
        <w:t>armoire</w:t>
      </w:r>
      <w:r w:rsidRPr="009C2195">
        <w:rPr>
          <w:rFonts w:asciiTheme="majorBidi" w:hAnsiTheme="majorBidi" w:cstheme="majorBidi"/>
          <w:sz w:val="22"/>
          <w:szCs w:val="22"/>
        </w:rPr>
        <w:t xml:space="preserve"> de commande</w:t>
      </w:r>
    </w:p>
    <w:p w:rsidR="00D50F97" w:rsidRPr="009C2195" w:rsidRDefault="00D50F97" w:rsidP="00D50F97">
      <w:pPr>
        <w:numPr>
          <w:ilvl w:val="0"/>
          <w:numId w:val="24"/>
        </w:numPr>
        <w:rPr>
          <w:rFonts w:asciiTheme="majorBidi" w:hAnsiTheme="majorBidi" w:cstheme="majorBidi"/>
          <w:sz w:val="22"/>
          <w:szCs w:val="22"/>
        </w:rPr>
      </w:pPr>
      <w:r w:rsidRPr="009C2195">
        <w:rPr>
          <w:rFonts w:asciiTheme="majorBidi" w:hAnsiTheme="majorBidi" w:cstheme="majorBidi"/>
          <w:sz w:val="22"/>
          <w:szCs w:val="22"/>
        </w:rPr>
        <w:t>Réfection des feux tricolores</w:t>
      </w:r>
    </w:p>
    <w:p w:rsidR="00D50F97" w:rsidRPr="009C2195" w:rsidRDefault="00D50F97" w:rsidP="00D50F97">
      <w:pPr>
        <w:autoSpaceDE w:val="0"/>
        <w:autoSpaceDN w:val="0"/>
        <w:adjustRightInd w:val="0"/>
        <w:rPr>
          <w:rFonts w:asciiTheme="majorBidi" w:hAnsiTheme="majorBidi" w:cstheme="majorBidi"/>
          <w:b/>
          <w:bCs/>
          <w:sz w:val="22"/>
          <w:szCs w:val="22"/>
          <w:u w:val="single"/>
        </w:rPr>
      </w:pPr>
      <w:r w:rsidRPr="009C2195">
        <w:rPr>
          <w:rFonts w:asciiTheme="majorBidi" w:hAnsiTheme="majorBidi" w:cstheme="majorBidi"/>
          <w:b/>
          <w:bCs/>
          <w:sz w:val="22"/>
          <w:szCs w:val="22"/>
          <w:u w:val="single"/>
        </w:rPr>
        <w:t xml:space="preserve">Lieu  des travaux </w:t>
      </w:r>
    </w:p>
    <w:p w:rsidR="00D50F97" w:rsidRPr="009C2195" w:rsidRDefault="00D50F97" w:rsidP="00D50F97">
      <w:pPr>
        <w:rPr>
          <w:rFonts w:asciiTheme="majorBidi" w:hAnsiTheme="majorBidi" w:cstheme="majorBidi"/>
          <w:sz w:val="22"/>
          <w:szCs w:val="22"/>
        </w:rPr>
      </w:pPr>
      <w:r w:rsidRPr="009C2195">
        <w:rPr>
          <w:rFonts w:asciiTheme="majorBidi" w:hAnsiTheme="majorBidi" w:cstheme="majorBidi"/>
          <w:sz w:val="22"/>
          <w:szCs w:val="22"/>
        </w:rPr>
        <w:t>Les travaux à exécuter au titre du présent marché se situent aux lieux suivant :</w:t>
      </w:r>
    </w:p>
    <w:p w:rsidR="00D50F97" w:rsidRPr="009C2195" w:rsidRDefault="00D50F97" w:rsidP="00DC3228">
      <w:pPr>
        <w:numPr>
          <w:ilvl w:val="0"/>
          <w:numId w:val="9"/>
        </w:numPr>
        <w:rPr>
          <w:rFonts w:asciiTheme="majorBidi" w:hAnsiTheme="majorBidi" w:cstheme="majorBidi"/>
          <w:sz w:val="22"/>
          <w:szCs w:val="22"/>
        </w:rPr>
      </w:pPr>
      <w:r w:rsidRPr="009C2195">
        <w:rPr>
          <w:rFonts w:asciiTheme="majorBidi" w:hAnsiTheme="majorBidi" w:cstheme="majorBidi"/>
          <w:sz w:val="22"/>
          <w:szCs w:val="22"/>
        </w:rPr>
        <w:t xml:space="preserve">Carrefours de </w:t>
      </w:r>
      <w:r w:rsidR="00DC3228">
        <w:rPr>
          <w:rFonts w:asciiTheme="majorBidi" w:hAnsiTheme="majorBidi" w:cstheme="majorBidi"/>
          <w:sz w:val="22"/>
          <w:szCs w:val="22"/>
        </w:rPr>
        <w:t xml:space="preserve">(la </w:t>
      </w:r>
      <w:r w:rsidRPr="009C2195">
        <w:rPr>
          <w:rFonts w:asciiTheme="majorBidi" w:hAnsiTheme="majorBidi" w:cstheme="majorBidi"/>
          <w:sz w:val="22"/>
          <w:szCs w:val="22"/>
        </w:rPr>
        <w:t xml:space="preserve">route reliant  </w:t>
      </w:r>
      <w:r w:rsidR="00DC3228" w:rsidRPr="00DC3228">
        <w:rPr>
          <w:rFonts w:asciiTheme="majorBidi" w:hAnsiTheme="majorBidi" w:cstheme="majorBidi"/>
          <w:sz w:val="22"/>
          <w:szCs w:val="22"/>
        </w:rPr>
        <w:t xml:space="preserve">Avenue  </w:t>
      </w:r>
      <w:r w:rsidRPr="009C2195">
        <w:rPr>
          <w:rFonts w:asciiTheme="majorBidi" w:hAnsiTheme="majorBidi" w:cstheme="majorBidi"/>
          <w:sz w:val="22"/>
          <w:szCs w:val="22"/>
        </w:rPr>
        <w:t xml:space="preserve">Ait Baamrane et </w:t>
      </w:r>
      <w:r w:rsidR="00DC3228" w:rsidRPr="00DC3228">
        <w:rPr>
          <w:rFonts w:asciiTheme="majorBidi" w:hAnsiTheme="majorBidi" w:cstheme="majorBidi"/>
          <w:sz w:val="22"/>
          <w:szCs w:val="22"/>
        </w:rPr>
        <w:t xml:space="preserve">Avenue  </w:t>
      </w:r>
      <w:r w:rsidRPr="009C2195">
        <w:rPr>
          <w:rFonts w:asciiTheme="majorBidi" w:hAnsiTheme="majorBidi" w:cstheme="majorBidi"/>
          <w:sz w:val="22"/>
          <w:szCs w:val="22"/>
        </w:rPr>
        <w:t>Abderrahim bouaabid  à coté d’école primaire Pont du sous</w:t>
      </w:r>
      <w:r w:rsidR="00DC3228">
        <w:rPr>
          <w:rFonts w:asciiTheme="majorBidi" w:hAnsiTheme="majorBidi" w:cstheme="majorBidi"/>
          <w:sz w:val="22"/>
          <w:szCs w:val="22"/>
        </w:rPr>
        <w:t>)</w:t>
      </w:r>
    </w:p>
    <w:p w:rsidR="00D50F97" w:rsidRPr="00DC3228" w:rsidRDefault="00D50F97" w:rsidP="00D50F97">
      <w:pPr>
        <w:numPr>
          <w:ilvl w:val="0"/>
          <w:numId w:val="9"/>
        </w:numPr>
        <w:rPr>
          <w:rFonts w:asciiTheme="majorBidi" w:hAnsiTheme="majorBidi" w:cstheme="majorBidi"/>
          <w:sz w:val="22"/>
          <w:szCs w:val="22"/>
        </w:rPr>
      </w:pPr>
      <w:r w:rsidRPr="00DC3228">
        <w:rPr>
          <w:rFonts w:asciiTheme="majorBidi" w:hAnsiTheme="majorBidi" w:cstheme="majorBidi"/>
          <w:sz w:val="22"/>
          <w:szCs w:val="22"/>
        </w:rPr>
        <w:t xml:space="preserve">Carrefour </w:t>
      </w:r>
      <w:r w:rsidR="00DC3228" w:rsidRPr="00DC3228">
        <w:rPr>
          <w:rFonts w:asciiTheme="majorBidi" w:hAnsiTheme="majorBidi" w:cstheme="majorBidi"/>
          <w:sz w:val="22"/>
          <w:szCs w:val="22"/>
        </w:rPr>
        <w:t xml:space="preserve">de </w:t>
      </w:r>
      <w:r w:rsidRPr="00DC3228">
        <w:rPr>
          <w:rFonts w:asciiTheme="majorBidi" w:hAnsiTheme="majorBidi" w:cstheme="majorBidi"/>
          <w:sz w:val="22"/>
          <w:szCs w:val="22"/>
        </w:rPr>
        <w:t>Av</w:t>
      </w:r>
      <w:r w:rsidR="00DC3228" w:rsidRPr="00DC3228">
        <w:rPr>
          <w:rFonts w:asciiTheme="majorBidi" w:hAnsiTheme="majorBidi" w:cstheme="majorBidi"/>
          <w:sz w:val="22"/>
          <w:szCs w:val="22"/>
        </w:rPr>
        <w:t>enue</w:t>
      </w:r>
      <w:r w:rsidRPr="00DC3228">
        <w:rPr>
          <w:rFonts w:asciiTheme="majorBidi" w:hAnsiTheme="majorBidi" w:cstheme="majorBidi"/>
          <w:sz w:val="22"/>
          <w:szCs w:val="22"/>
        </w:rPr>
        <w:t xml:space="preserve">  Abdallah Ibrahim  /  Av</w:t>
      </w:r>
      <w:r w:rsidR="00DC3228" w:rsidRPr="00DC3228">
        <w:rPr>
          <w:rFonts w:asciiTheme="majorBidi" w:hAnsiTheme="majorBidi" w:cstheme="majorBidi"/>
          <w:sz w:val="22"/>
          <w:szCs w:val="22"/>
        </w:rPr>
        <w:t>enue</w:t>
      </w:r>
      <w:r w:rsidRPr="00DC3228">
        <w:rPr>
          <w:rFonts w:asciiTheme="majorBidi" w:hAnsiTheme="majorBidi" w:cstheme="majorBidi"/>
          <w:sz w:val="22"/>
          <w:szCs w:val="22"/>
        </w:rPr>
        <w:t xml:space="preserve"> Agadir</w:t>
      </w:r>
    </w:p>
    <w:p w:rsidR="00D50F97" w:rsidRPr="009C2195" w:rsidRDefault="00D50F97" w:rsidP="00DC3228">
      <w:pPr>
        <w:numPr>
          <w:ilvl w:val="0"/>
          <w:numId w:val="9"/>
        </w:numPr>
        <w:rPr>
          <w:rFonts w:asciiTheme="majorBidi" w:hAnsiTheme="majorBidi" w:cstheme="majorBidi"/>
          <w:sz w:val="22"/>
          <w:szCs w:val="22"/>
        </w:rPr>
      </w:pPr>
      <w:r w:rsidRPr="009C2195">
        <w:rPr>
          <w:rFonts w:asciiTheme="majorBidi" w:hAnsiTheme="majorBidi" w:cstheme="majorBidi"/>
          <w:sz w:val="22"/>
          <w:szCs w:val="22"/>
        </w:rPr>
        <w:t>Réfection au niveau  du carrefour</w:t>
      </w:r>
      <w:r w:rsidR="00DC3228" w:rsidRPr="00DC3228">
        <w:rPr>
          <w:rFonts w:asciiTheme="majorBidi" w:hAnsiTheme="majorBidi" w:cstheme="majorBidi"/>
          <w:sz w:val="22"/>
          <w:szCs w:val="22"/>
        </w:rPr>
        <w:t xml:space="preserve"> Avenue  </w:t>
      </w:r>
      <w:r w:rsidRPr="009C2195">
        <w:rPr>
          <w:rFonts w:asciiTheme="majorBidi" w:hAnsiTheme="majorBidi" w:cstheme="majorBidi"/>
          <w:sz w:val="22"/>
          <w:szCs w:val="22"/>
        </w:rPr>
        <w:t xml:space="preserve">Mohammed VI et </w:t>
      </w:r>
      <w:r w:rsidR="00DC3228" w:rsidRPr="00DC3228">
        <w:rPr>
          <w:rFonts w:asciiTheme="majorBidi" w:hAnsiTheme="majorBidi" w:cstheme="majorBidi"/>
          <w:sz w:val="22"/>
          <w:szCs w:val="22"/>
        </w:rPr>
        <w:t xml:space="preserve">Avenue  </w:t>
      </w:r>
      <w:r w:rsidRPr="009C2195">
        <w:rPr>
          <w:rFonts w:asciiTheme="majorBidi" w:hAnsiTheme="majorBidi" w:cstheme="majorBidi"/>
          <w:sz w:val="22"/>
          <w:szCs w:val="22"/>
        </w:rPr>
        <w:t xml:space="preserve">Ahmed El Hiba </w:t>
      </w:r>
      <w:r w:rsidR="00294B8F" w:rsidRPr="009C2195">
        <w:rPr>
          <w:rFonts w:asciiTheme="majorBidi" w:hAnsiTheme="majorBidi" w:cstheme="majorBidi"/>
          <w:sz w:val="22"/>
          <w:szCs w:val="22"/>
        </w:rPr>
        <w:t xml:space="preserve">à la </w:t>
      </w:r>
      <w:r w:rsidRPr="009C2195">
        <w:rPr>
          <w:rFonts w:asciiTheme="majorBidi" w:hAnsiTheme="majorBidi" w:cstheme="majorBidi"/>
          <w:sz w:val="22"/>
          <w:szCs w:val="22"/>
        </w:rPr>
        <w:t>Z</w:t>
      </w:r>
      <w:r w:rsidR="00294B8F" w:rsidRPr="009C2195">
        <w:rPr>
          <w:rFonts w:asciiTheme="majorBidi" w:hAnsiTheme="majorBidi" w:cstheme="majorBidi"/>
          <w:sz w:val="22"/>
          <w:szCs w:val="22"/>
        </w:rPr>
        <w:t xml:space="preserve">one industrielle </w:t>
      </w:r>
    </w:p>
    <w:p w:rsidR="00D50F97" w:rsidRPr="009C2195" w:rsidRDefault="00D50F97" w:rsidP="00DC3228">
      <w:pPr>
        <w:numPr>
          <w:ilvl w:val="0"/>
          <w:numId w:val="9"/>
        </w:numPr>
        <w:rPr>
          <w:rFonts w:asciiTheme="majorBidi" w:hAnsiTheme="majorBidi" w:cstheme="majorBidi"/>
          <w:sz w:val="22"/>
          <w:szCs w:val="22"/>
        </w:rPr>
      </w:pPr>
      <w:r w:rsidRPr="009C2195">
        <w:rPr>
          <w:rFonts w:asciiTheme="majorBidi" w:hAnsiTheme="majorBidi" w:cstheme="majorBidi"/>
          <w:sz w:val="22"/>
          <w:szCs w:val="22"/>
        </w:rPr>
        <w:t xml:space="preserve">Réfection au niveau du carrefour ; </w:t>
      </w:r>
      <w:r w:rsidR="00DC3228" w:rsidRPr="00DC3228">
        <w:rPr>
          <w:rFonts w:asciiTheme="majorBidi" w:hAnsiTheme="majorBidi" w:cstheme="majorBidi"/>
          <w:sz w:val="22"/>
          <w:szCs w:val="22"/>
        </w:rPr>
        <w:t xml:space="preserve">Avenue  </w:t>
      </w:r>
      <w:r w:rsidRPr="009C2195">
        <w:rPr>
          <w:rFonts w:asciiTheme="majorBidi" w:hAnsiTheme="majorBidi" w:cstheme="majorBidi"/>
          <w:sz w:val="22"/>
          <w:szCs w:val="22"/>
        </w:rPr>
        <w:t xml:space="preserve">Mohammed v et </w:t>
      </w:r>
      <w:r w:rsidR="00DC3228" w:rsidRPr="00DC3228">
        <w:rPr>
          <w:rFonts w:asciiTheme="majorBidi" w:hAnsiTheme="majorBidi" w:cstheme="majorBidi"/>
          <w:sz w:val="22"/>
          <w:szCs w:val="22"/>
        </w:rPr>
        <w:t xml:space="preserve">Avenue  </w:t>
      </w:r>
      <w:r w:rsidRPr="009C2195">
        <w:rPr>
          <w:rFonts w:asciiTheme="majorBidi" w:hAnsiTheme="majorBidi" w:cstheme="majorBidi"/>
          <w:sz w:val="22"/>
          <w:szCs w:val="22"/>
        </w:rPr>
        <w:t xml:space="preserve">Ait Baamrane </w:t>
      </w:r>
    </w:p>
    <w:p w:rsidR="00D50F97" w:rsidRPr="009C2195" w:rsidRDefault="00D50F97" w:rsidP="00DC3228">
      <w:pPr>
        <w:numPr>
          <w:ilvl w:val="0"/>
          <w:numId w:val="9"/>
        </w:numPr>
        <w:rPr>
          <w:rFonts w:asciiTheme="majorBidi" w:hAnsiTheme="majorBidi" w:cstheme="majorBidi"/>
          <w:sz w:val="22"/>
          <w:szCs w:val="22"/>
        </w:rPr>
      </w:pPr>
      <w:r w:rsidRPr="009C2195">
        <w:rPr>
          <w:rFonts w:asciiTheme="majorBidi" w:hAnsiTheme="majorBidi" w:cstheme="majorBidi"/>
          <w:sz w:val="22"/>
          <w:szCs w:val="22"/>
        </w:rPr>
        <w:t xml:space="preserve">Réfection au niveau du carrefour ; </w:t>
      </w:r>
      <w:r w:rsidR="00DC3228" w:rsidRPr="00DC3228">
        <w:rPr>
          <w:rFonts w:asciiTheme="majorBidi" w:hAnsiTheme="majorBidi" w:cstheme="majorBidi"/>
          <w:sz w:val="22"/>
          <w:szCs w:val="22"/>
        </w:rPr>
        <w:t xml:space="preserve">Avenue  </w:t>
      </w:r>
      <w:r w:rsidRPr="009C2195">
        <w:rPr>
          <w:rFonts w:asciiTheme="majorBidi" w:hAnsiTheme="majorBidi" w:cstheme="majorBidi"/>
          <w:sz w:val="22"/>
          <w:szCs w:val="22"/>
        </w:rPr>
        <w:t xml:space="preserve">Al mouquaouama et </w:t>
      </w:r>
      <w:r w:rsidR="00DC3228" w:rsidRPr="00DC3228">
        <w:rPr>
          <w:rFonts w:asciiTheme="majorBidi" w:hAnsiTheme="majorBidi" w:cstheme="majorBidi"/>
          <w:sz w:val="22"/>
          <w:szCs w:val="22"/>
        </w:rPr>
        <w:t xml:space="preserve">Avenue  </w:t>
      </w:r>
      <w:r w:rsidRPr="009C2195">
        <w:rPr>
          <w:rFonts w:asciiTheme="majorBidi" w:hAnsiTheme="majorBidi" w:cstheme="majorBidi"/>
          <w:sz w:val="22"/>
          <w:szCs w:val="22"/>
        </w:rPr>
        <w:t>Abderrahim bouaabid  .</w:t>
      </w:r>
    </w:p>
    <w:p w:rsidR="008253A4" w:rsidRPr="009C2195" w:rsidRDefault="008253A4" w:rsidP="008253A4">
      <w:pPr>
        <w:ind w:right="851"/>
        <w:jc w:val="both"/>
        <w:rPr>
          <w:rFonts w:asciiTheme="majorBidi" w:hAnsiTheme="majorBidi" w:cstheme="majorBidi"/>
          <w:b/>
          <w:sz w:val="22"/>
          <w:szCs w:val="22"/>
          <w:u w:val="single"/>
        </w:rPr>
      </w:pPr>
      <w:r w:rsidRPr="009C2195">
        <w:rPr>
          <w:rFonts w:asciiTheme="majorBidi" w:hAnsiTheme="majorBidi" w:cstheme="majorBidi"/>
          <w:b/>
          <w:sz w:val="22"/>
          <w:szCs w:val="22"/>
        </w:rPr>
        <w:t xml:space="preserve">ARTICLE 3 : </w:t>
      </w:r>
      <w:r w:rsidRPr="009C2195">
        <w:rPr>
          <w:rFonts w:asciiTheme="majorBidi" w:hAnsiTheme="majorBidi" w:cstheme="majorBidi"/>
          <w:b/>
          <w:sz w:val="22"/>
          <w:szCs w:val="22"/>
          <w:u w:val="single"/>
        </w:rPr>
        <w:t>MODE DE PASSATION DU MARCHE</w:t>
      </w:r>
    </w:p>
    <w:p w:rsidR="008253A4" w:rsidRPr="009C2195" w:rsidRDefault="008253A4" w:rsidP="008253A4">
      <w:pPr>
        <w:ind w:left="708" w:right="-312"/>
        <w:jc w:val="both"/>
        <w:rPr>
          <w:rFonts w:asciiTheme="majorBidi" w:hAnsiTheme="majorBidi" w:cstheme="majorBidi"/>
          <w:sz w:val="22"/>
          <w:szCs w:val="22"/>
        </w:rPr>
      </w:pPr>
    </w:p>
    <w:p w:rsidR="008253A4" w:rsidRPr="009C2195" w:rsidRDefault="008253A4" w:rsidP="008253A4">
      <w:pPr>
        <w:pStyle w:val="Corpsdetexte"/>
        <w:tabs>
          <w:tab w:val="left" w:pos="9781"/>
        </w:tabs>
        <w:ind w:right="-23"/>
        <w:rPr>
          <w:rFonts w:asciiTheme="majorBidi" w:hAnsiTheme="majorBidi" w:cstheme="majorBidi"/>
          <w:bCs/>
          <w:sz w:val="22"/>
          <w:szCs w:val="22"/>
        </w:rPr>
      </w:pPr>
      <w:r w:rsidRPr="009C2195">
        <w:rPr>
          <w:rFonts w:asciiTheme="majorBidi" w:hAnsiTheme="majorBidi" w:cstheme="majorBidi"/>
          <w:bCs/>
          <w:sz w:val="22"/>
          <w:szCs w:val="22"/>
        </w:rPr>
        <w:t xml:space="preserve">Le présent Marché est passé par </w:t>
      </w:r>
      <w:r w:rsidRPr="009C2195">
        <w:rPr>
          <w:rFonts w:asciiTheme="majorBidi" w:hAnsiTheme="majorBidi" w:cstheme="majorBidi"/>
          <w:b/>
          <w:sz w:val="22"/>
          <w:szCs w:val="22"/>
        </w:rPr>
        <w:t>appel d'offre ouvert sur offre des prix</w:t>
      </w:r>
      <w:r w:rsidRPr="009C2195">
        <w:rPr>
          <w:rFonts w:asciiTheme="majorBidi" w:hAnsiTheme="majorBidi" w:cstheme="majorBidi"/>
          <w:bCs/>
          <w:sz w:val="22"/>
          <w:szCs w:val="22"/>
        </w:rPr>
        <w:t xml:space="preserve"> en application de l’alinéa 2 §1 de l’article 16, §1 de l’article 17  et alinéa 3 §3 de l’article 17 du décret  n° 2-12-349 du 08  Joumada I 1434 (20 Mars 2013) relatif aux marchés publics.</w:t>
      </w:r>
    </w:p>
    <w:p w:rsidR="008253A4" w:rsidRPr="009C2195" w:rsidRDefault="008253A4" w:rsidP="008253A4">
      <w:pPr>
        <w:ind w:firstLine="567"/>
        <w:jc w:val="both"/>
        <w:rPr>
          <w:rFonts w:asciiTheme="majorBidi" w:hAnsiTheme="majorBidi" w:cstheme="majorBidi"/>
          <w:sz w:val="22"/>
          <w:szCs w:val="22"/>
        </w:rPr>
      </w:pPr>
    </w:p>
    <w:p w:rsidR="008253A4" w:rsidRPr="00DC3228" w:rsidRDefault="008253A4" w:rsidP="00DC3228">
      <w:pPr>
        <w:jc w:val="both"/>
        <w:rPr>
          <w:rFonts w:asciiTheme="majorBidi" w:hAnsiTheme="majorBidi" w:cstheme="majorBidi"/>
          <w:bCs/>
          <w:sz w:val="22"/>
          <w:szCs w:val="22"/>
          <w:u w:val="single"/>
        </w:rPr>
      </w:pPr>
      <w:r w:rsidRPr="009C2195">
        <w:rPr>
          <w:rFonts w:asciiTheme="majorBidi" w:hAnsiTheme="majorBidi" w:cstheme="majorBidi"/>
          <w:bCs/>
          <w:sz w:val="22"/>
          <w:szCs w:val="22"/>
          <w:u w:val="single"/>
        </w:rPr>
        <w:t xml:space="preserve">ARTICLE 4 : DOCUMENTS  CONSTITUTIFS DU MARCHE- PIECES CONTRACTUELLES POSTERIEURES A LA CONCLUSION DU MARCHE REFERENCES AUX TEXES GENERAUX ET SPECIAUX  </w:t>
      </w:r>
    </w:p>
    <w:p w:rsidR="008253A4" w:rsidRPr="009C2195" w:rsidRDefault="008253A4" w:rsidP="00DC3228">
      <w:pPr>
        <w:ind w:firstLine="567"/>
        <w:jc w:val="both"/>
        <w:rPr>
          <w:rFonts w:asciiTheme="majorBidi" w:hAnsiTheme="majorBidi" w:cstheme="majorBidi"/>
          <w:sz w:val="22"/>
          <w:szCs w:val="22"/>
        </w:rPr>
      </w:pPr>
      <w:r w:rsidRPr="009C2195">
        <w:rPr>
          <w:rFonts w:asciiTheme="majorBidi" w:hAnsiTheme="majorBidi" w:cstheme="majorBidi"/>
          <w:sz w:val="22"/>
          <w:szCs w:val="22"/>
        </w:rPr>
        <w:t xml:space="preserve">Les obligations de l’Entrepreneur pour l’exécution des Travaux objet du présent Marché résultent de l’ensemble des documents suivants : </w:t>
      </w:r>
    </w:p>
    <w:p w:rsidR="008253A4" w:rsidRPr="009C2195" w:rsidRDefault="008253A4" w:rsidP="008253A4">
      <w:pPr>
        <w:ind w:right="851"/>
        <w:jc w:val="both"/>
        <w:rPr>
          <w:rFonts w:asciiTheme="majorBidi" w:hAnsiTheme="majorBidi" w:cstheme="majorBidi"/>
          <w:bCs/>
          <w:sz w:val="22"/>
          <w:szCs w:val="22"/>
          <w:u w:val="single"/>
        </w:rPr>
      </w:pPr>
      <w:r w:rsidRPr="009C2195">
        <w:rPr>
          <w:rFonts w:asciiTheme="majorBidi" w:hAnsiTheme="majorBidi" w:cstheme="majorBidi"/>
          <w:bCs/>
          <w:sz w:val="22"/>
          <w:szCs w:val="22"/>
          <w:u w:val="single"/>
        </w:rPr>
        <w:t>A - Les pièces constitutives du marché seront par ordre de priorité :</w:t>
      </w:r>
    </w:p>
    <w:p w:rsidR="008253A4" w:rsidRPr="009C2195" w:rsidRDefault="008253A4" w:rsidP="008253A4">
      <w:pPr>
        <w:ind w:right="851"/>
        <w:jc w:val="both"/>
        <w:rPr>
          <w:rFonts w:asciiTheme="majorBidi" w:hAnsiTheme="majorBidi" w:cstheme="majorBidi"/>
          <w:sz w:val="22"/>
          <w:szCs w:val="22"/>
        </w:rPr>
      </w:pPr>
      <w:r w:rsidRPr="009C2195">
        <w:rPr>
          <w:rFonts w:asciiTheme="majorBidi" w:hAnsiTheme="majorBidi" w:cstheme="majorBidi"/>
          <w:b/>
          <w:bCs/>
          <w:sz w:val="22"/>
          <w:szCs w:val="22"/>
        </w:rPr>
        <w:t>1/</w:t>
      </w:r>
      <w:r w:rsidRPr="009C2195">
        <w:rPr>
          <w:rFonts w:asciiTheme="majorBidi" w:hAnsiTheme="majorBidi" w:cstheme="majorBidi"/>
          <w:sz w:val="22"/>
          <w:szCs w:val="22"/>
        </w:rPr>
        <w:t xml:space="preserve"> Acte d’engagement.</w:t>
      </w:r>
    </w:p>
    <w:p w:rsidR="008253A4" w:rsidRPr="009C2195" w:rsidRDefault="008253A4" w:rsidP="008253A4">
      <w:pPr>
        <w:ind w:right="851"/>
        <w:jc w:val="both"/>
        <w:rPr>
          <w:rFonts w:asciiTheme="majorBidi" w:hAnsiTheme="majorBidi" w:cstheme="majorBidi"/>
          <w:sz w:val="22"/>
          <w:szCs w:val="22"/>
        </w:rPr>
      </w:pPr>
      <w:r w:rsidRPr="009C2195">
        <w:rPr>
          <w:rFonts w:asciiTheme="majorBidi" w:hAnsiTheme="majorBidi" w:cstheme="majorBidi"/>
          <w:b/>
          <w:bCs/>
          <w:sz w:val="22"/>
          <w:szCs w:val="22"/>
        </w:rPr>
        <w:t>2/</w:t>
      </w:r>
      <w:r w:rsidRPr="009C2195">
        <w:rPr>
          <w:rFonts w:asciiTheme="majorBidi" w:hAnsiTheme="majorBidi" w:cstheme="majorBidi"/>
          <w:sz w:val="22"/>
          <w:szCs w:val="22"/>
        </w:rPr>
        <w:t xml:space="preserve"> Le présent cahier des prescriptions spéciales (C.P.S)</w:t>
      </w:r>
    </w:p>
    <w:p w:rsidR="008253A4" w:rsidRPr="009C2195" w:rsidRDefault="008253A4" w:rsidP="00DC3228">
      <w:pPr>
        <w:ind w:right="851"/>
        <w:jc w:val="both"/>
        <w:rPr>
          <w:rFonts w:asciiTheme="majorBidi" w:hAnsiTheme="majorBidi" w:cstheme="majorBidi"/>
          <w:sz w:val="22"/>
          <w:szCs w:val="22"/>
        </w:rPr>
      </w:pPr>
      <w:r w:rsidRPr="009C2195">
        <w:rPr>
          <w:rFonts w:asciiTheme="majorBidi" w:hAnsiTheme="majorBidi" w:cstheme="majorBidi"/>
          <w:b/>
          <w:bCs/>
          <w:sz w:val="22"/>
          <w:szCs w:val="22"/>
        </w:rPr>
        <w:t>3/</w:t>
      </w:r>
      <w:r w:rsidRPr="009C2195">
        <w:rPr>
          <w:rFonts w:asciiTheme="majorBidi" w:hAnsiTheme="majorBidi" w:cstheme="majorBidi"/>
          <w:sz w:val="22"/>
          <w:szCs w:val="22"/>
        </w:rPr>
        <w:t xml:space="preserve"> Bordereau des prix et détail estimatif.</w:t>
      </w:r>
    </w:p>
    <w:p w:rsidR="008253A4" w:rsidRPr="009C2195" w:rsidRDefault="008253A4" w:rsidP="008253A4">
      <w:pPr>
        <w:ind w:right="851"/>
        <w:jc w:val="both"/>
        <w:rPr>
          <w:rFonts w:asciiTheme="majorBidi" w:hAnsiTheme="majorBidi" w:cstheme="majorBidi"/>
          <w:sz w:val="22"/>
          <w:szCs w:val="22"/>
        </w:rPr>
      </w:pPr>
      <w:r w:rsidRPr="009C2195">
        <w:rPr>
          <w:rFonts w:asciiTheme="majorBidi" w:hAnsiTheme="majorBidi" w:cstheme="majorBidi"/>
          <w:b/>
          <w:bCs/>
          <w:sz w:val="22"/>
          <w:szCs w:val="22"/>
        </w:rPr>
        <w:t>4/</w:t>
      </w:r>
      <w:r w:rsidRPr="009C2195">
        <w:rPr>
          <w:rFonts w:asciiTheme="majorBidi" w:hAnsiTheme="majorBidi" w:cstheme="majorBidi"/>
          <w:sz w:val="22"/>
          <w:szCs w:val="22"/>
        </w:rPr>
        <w:t xml:space="preserve"> Cahier des prescriptions communs </w:t>
      </w:r>
    </w:p>
    <w:p w:rsidR="008253A4" w:rsidRPr="009C2195" w:rsidRDefault="008253A4" w:rsidP="00DC3228">
      <w:pPr>
        <w:ind w:right="851"/>
        <w:jc w:val="both"/>
        <w:rPr>
          <w:rFonts w:asciiTheme="majorBidi" w:hAnsiTheme="majorBidi" w:cstheme="majorBidi"/>
          <w:sz w:val="22"/>
          <w:szCs w:val="22"/>
        </w:rPr>
      </w:pPr>
      <w:r w:rsidRPr="009C2195">
        <w:rPr>
          <w:rFonts w:asciiTheme="majorBidi" w:hAnsiTheme="majorBidi" w:cstheme="majorBidi"/>
          <w:b/>
          <w:bCs/>
          <w:sz w:val="22"/>
          <w:szCs w:val="22"/>
        </w:rPr>
        <w:t>5/</w:t>
      </w:r>
      <w:r w:rsidRPr="009C2195">
        <w:rPr>
          <w:rFonts w:asciiTheme="majorBidi" w:hAnsiTheme="majorBidi" w:cstheme="majorBidi"/>
          <w:sz w:val="22"/>
          <w:szCs w:val="22"/>
        </w:rPr>
        <w:t xml:space="preserve"> Cahier des clauses administratives générales </w:t>
      </w:r>
      <w:r w:rsidRPr="009C2195">
        <w:rPr>
          <w:rFonts w:asciiTheme="majorBidi" w:hAnsiTheme="majorBidi" w:cstheme="majorBidi"/>
          <w:b/>
          <w:bCs/>
          <w:sz w:val="22"/>
          <w:szCs w:val="22"/>
        </w:rPr>
        <w:t>applicables aux marchés des travaux</w:t>
      </w:r>
      <w:r w:rsidRPr="009C2195">
        <w:rPr>
          <w:rFonts w:asciiTheme="majorBidi" w:hAnsiTheme="majorBidi" w:cstheme="majorBidi"/>
          <w:sz w:val="22"/>
          <w:szCs w:val="22"/>
        </w:rPr>
        <w:t xml:space="preserve"> CCAG</w:t>
      </w:r>
      <w:r w:rsidRPr="009C2195">
        <w:rPr>
          <w:rFonts w:asciiTheme="majorBidi" w:hAnsiTheme="majorBidi" w:cstheme="majorBidi"/>
          <w:b/>
          <w:bCs/>
          <w:sz w:val="22"/>
          <w:szCs w:val="22"/>
        </w:rPr>
        <w:t xml:space="preserve">-T.  </w:t>
      </w:r>
      <w:r w:rsidRPr="009C2195">
        <w:rPr>
          <w:rFonts w:asciiTheme="majorBidi" w:hAnsiTheme="majorBidi" w:cstheme="majorBidi"/>
          <w:sz w:val="22"/>
          <w:szCs w:val="22"/>
        </w:rPr>
        <w:t xml:space="preserve">   </w:t>
      </w:r>
    </w:p>
    <w:p w:rsidR="008253A4" w:rsidRPr="009C2195" w:rsidRDefault="008253A4" w:rsidP="008253A4">
      <w:pPr>
        <w:jc w:val="both"/>
        <w:rPr>
          <w:rFonts w:asciiTheme="majorBidi" w:hAnsiTheme="majorBidi" w:cstheme="majorBidi"/>
          <w:sz w:val="22"/>
          <w:szCs w:val="22"/>
        </w:rPr>
      </w:pPr>
      <w:r w:rsidRPr="009C2195">
        <w:rPr>
          <w:rFonts w:asciiTheme="majorBidi" w:hAnsiTheme="majorBidi" w:cstheme="majorBidi"/>
          <w:sz w:val="22"/>
          <w:szCs w:val="22"/>
        </w:rPr>
        <w:t>En cas de discordance ou de contradiction entre les documents constitutifs du présent marché, autres que celles se rapportant à l’offre financière tel que décrit par le décret précité n° 2-12-349,ceux-ci prévalent dans l'ordre où ils sont énumérés ci-dessus.</w:t>
      </w:r>
    </w:p>
    <w:p w:rsidR="008253A4" w:rsidRPr="009C2195" w:rsidRDefault="008253A4" w:rsidP="008253A4">
      <w:pPr>
        <w:rPr>
          <w:rFonts w:asciiTheme="majorBidi" w:hAnsiTheme="majorBidi" w:cstheme="majorBidi"/>
          <w:b/>
          <w:sz w:val="22"/>
          <w:szCs w:val="22"/>
          <w:u w:val="single"/>
        </w:rPr>
      </w:pPr>
      <w:r w:rsidRPr="009C2195">
        <w:rPr>
          <w:rFonts w:asciiTheme="majorBidi" w:hAnsiTheme="majorBidi" w:cstheme="majorBidi"/>
          <w:b/>
          <w:sz w:val="22"/>
          <w:szCs w:val="22"/>
          <w:u w:val="single"/>
        </w:rPr>
        <w:t>B les pièces contractuelles postérieures à la conclusion du marché comprennent:</w:t>
      </w:r>
    </w:p>
    <w:p w:rsidR="008253A4" w:rsidRPr="009C2195" w:rsidRDefault="008253A4" w:rsidP="008253A4">
      <w:pPr>
        <w:numPr>
          <w:ilvl w:val="0"/>
          <w:numId w:val="7"/>
        </w:numPr>
        <w:rPr>
          <w:rFonts w:asciiTheme="majorBidi" w:hAnsiTheme="majorBidi" w:cstheme="majorBidi"/>
          <w:sz w:val="22"/>
          <w:szCs w:val="22"/>
        </w:rPr>
      </w:pPr>
      <w:r w:rsidRPr="009C2195">
        <w:rPr>
          <w:rFonts w:asciiTheme="majorBidi" w:hAnsiTheme="majorBidi" w:cstheme="majorBidi"/>
          <w:sz w:val="22"/>
          <w:szCs w:val="22"/>
        </w:rPr>
        <w:t xml:space="preserve">-Les ordres de service; </w:t>
      </w:r>
    </w:p>
    <w:p w:rsidR="008253A4" w:rsidRPr="009C2195" w:rsidRDefault="008253A4" w:rsidP="008253A4">
      <w:pPr>
        <w:numPr>
          <w:ilvl w:val="0"/>
          <w:numId w:val="7"/>
        </w:numPr>
        <w:rPr>
          <w:rFonts w:asciiTheme="majorBidi" w:hAnsiTheme="majorBidi" w:cstheme="majorBidi"/>
          <w:sz w:val="22"/>
          <w:szCs w:val="22"/>
        </w:rPr>
      </w:pPr>
      <w:r w:rsidRPr="009C2195">
        <w:rPr>
          <w:rFonts w:asciiTheme="majorBidi" w:hAnsiTheme="majorBidi" w:cstheme="majorBidi"/>
          <w:sz w:val="22"/>
          <w:szCs w:val="22"/>
        </w:rPr>
        <w:t>-Les avenants éventuels ;</w:t>
      </w:r>
    </w:p>
    <w:p w:rsidR="008253A4" w:rsidRPr="009C2195" w:rsidRDefault="008253A4" w:rsidP="008253A4">
      <w:pPr>
        <w:numPr>
          <w:ilvl w:val="0"/>
          <w:numId w:val="7"/>
        </w:numPr>
        <w:rPr>
          <w:rFonts w:asciiTheme="majorBidi" w:hAnsiTheme="majorBidi" w:cstheme="majorBidi"/>
          <w:sz w:val="22"/>
          <w:szCs w:val="22"/>
        </w:rPr>
      </w:pPr>
      <w:r w:rsidRPr="009C2195">
        <w:rPr>
          <w:rFonts w:asciiTheme="majorBidi" w:hAnsiTheme="majorBidi" w:cstheme="majorBidi"/>
          <w:sz w:val="22"/>
          <w:szCs w:val="22"/>
        </w:rPr>
        <w:t>La décision prévue à l’article 57 DU CCAG</w:t>
      </w:r>
      <w:r w:rsidRPr="009C2195">
        <w:rPr>
          <w:rFonts w:asciiTheme="majorBidi" w:hAnsiTheme="majorBidi" w:cstheme="majorBidi"/>
          <w:b/>
          <w:bCs/>
          <w:sz w:val="22"/>
          <w:szCs w:val="22"/>
        </w:rPr>
        <w:t xml:space="preserve"> applicables aux marchés des travaux  </w:t>
      </w:r>
      <w:r w:rsidRPr="009C2195">
        <w:rPr>
          <w:rFonts w:asciiTheme="majorBidi" w:hAnsiTheme="majorBidi" w:cstheme="majorBidi"/>
          <w:sz w:val="22"/>
          <w:szCs w:val="22"/>
        </w:rPr>
        <w:t>le cas échéant</w:t>
      </w:r>
    </w:p>
    <w:p w:rsidR="008253A4" w:rsidRDefault="008253A4" w:rsidP="00DC3228">
      <w:pPr>
        <w:ind w:left="720"/>
        <w:jc w:val="both"/>
        <w:rPr>
          <w:rFonts w:asciiTheme="majorBidi" w:hAnsiTheme="majorBidi" w:cstheme="majorBidi"/>
          <w:sz w:val="22"/>
          <w:szCs w:val="22"/>
        </w:rPr>
      </w:pPr>
    </w:p>
    <w:p w:rsidR="00DC3228" w:rsidRDefault="00DC3228" w:rsidP="008253A4">
      <w:pPr>
        <w:ind w:firstLine="567"/>
        <w:jc w:val="both"/>
        <w:rPr>
          <w:rFonts w:asciiTheme="majorBidi" w:hAnsiTheme="majorBidi" w:cstheme="majorBidi"/>
          <w:sz w:val="22"/>
          <w:szCs w:val="22"/>
        </w:rPr>
      </w:pPr>
    </w:p>
    <w:p w:rsidR="00DC3228" w:rsidRPr="009C2195" w:rsidRDefault="00DC3228" w:rsidP="008253A4">
      <w:pPr>
        <w:ind w:firstLine="567"/>
        <w:jc w:val="both"/>
        <w:rPr>
          <w:rFonts w:asciiTheme="majorBidi" w:hAnsiTheme="majorBidi" w:cstheme="majorBidi"/>
          <w:sz w:val="22"/>
          <w:szCs w:val="22"/>
        </w:rPr>
      </w:pPr>
    </w:p>
    <w:p w:rsidR="008253A4" w:rsidRPr="009C2195" w:rsidRDefault="008253A4" w:rsidP="008253A4">
      <w:pPr>
        <w:ind w:right="851"/>
        <w:jc w:val="both"/>
        <w:rPr>
          <w:rFonts w:asciiTheme="majorBidi" w:hAnsiTheme="majorBidi" w:cstheme="majorBidi"/>
          <w:b/>
          <w:sz w:val="22"/>
          <w:szCs w:val="22"/>
          <w:u w:val="single"/>
        </w:rPr>
      </w:pPr>
      <w:r w:rsidRPr="009C2195">
        <w:rPr>
          <w:rFonts w:asciiTheme="majorBidi" w:hAnsiTheme="majorBidi" w:cstheme="majorBidi"/>
          <w:b/>
          <w:sz w:val="22"/>
          <w:szCs w:val="22"/>
          <w:u w:val="single"/>
        </w:rPr>
        <w:t>C- Références aux Textes Généraux :</w:t>
      </w:r>
    </w:p>
    <w:p w:rsidR="008253A4" w:rsidRPr="009C2195" w:rsidRDefault="008253A4" w:rsidP="008253A4">
      <w:pPr>
        <w:pStyle w:val="Corpsdetexte3"/>
        <w:numPr>
          <w:ilvl w:val="0"/>
          <w:numId w:val="3"/>
        </w:numPr>
        <w:ind w:right="-2"/>
        <w:rPr>
          <w:rFonts w:asciiTheme="majorBidi" w:hAnsiTheme="majorBidi" w:cstheme="majorBidi"/>
          <w:szCs w:val="22"/>
        </w:rPr>
      </w:pPr>
      <w:r w:rsidRPr="009C2195">
        <w:rPr>
          <w:rFonts w:asciiTheme="majorBidi" w:hAnsiTheme="majorBidi" w:cstheme="majorBidi"/>
          <w:szCs w:val="22"/>
        </w:rPr>
        <w:t xml:space="preserve">le Dahir n°1-15-85 du 20 ramadan 1436 (07 juillet 2015) portant promulgation et exécution de la loi organique n°113-14 relative aux communes.   </w:t>
      </w:r>
    </w:p>
    <w:p w:rsidR="008253A4" w:rsidRPr="009C2195" w:rsidRDefault="008253A4" w:rsidP="008253A4">
      <w:pPr>
        <w:pStyle w:val="Corpsdetexte3"/>
        <w:numPr>
          <w:ilvl w:val="0"/>
          <w:numId w:val="3"/>
        </w:numPr>
        <w:ind w:right="-2"/>
        <w:rPr>
          <w:rFonts w:asciiTheme="majorBidi" w:hAnsiTheme="majorBidi" w:cstheme="majorBidi"/>
          <w:szCs w:val="22"/>
        </w:rPr>
      </w:pPr>
      <w:r w:rsidRPr="009C2195">
        <w:rPr>
          <w:rFonts w:asciiTheme="majorBidi" w:hAnsiTheme="majorBidi" w:cstheme="majorBidi"/>
          <w:szCs w:val="22"/>
        </w:rPr>
        <w:t>les textes prise pour application  de la loi n°45-08 relatif à l’organisation des finances des collectivités locales et leur groupement,</w:t>
      </w:r>
    </w:p>
    <w:p w:rsidR="008253A4" w:rsidRPr="009C2195" w:rsidRDefault="008253A4" w:rsidP="008253A4">
      <w:pPr>
        <w:pStyle w:val="Corpsdetexte3"/>
        <w:numPr>
          <w:ilvl w:val="0"/>
          <w:numId w:val="3"/>
        </w:numPr>
        <w:ind w:right="-2"/>
        <w:rPr>
          <w:rFonts w:asciiTheme="majorBidi" w:hAnsiTheme="majorBidi" w:cstheme="majorBidi"/>
          <w:szCs w:val="22"/>
        </w:rPr>
      </w:pPr>
      <w:r w:rsidRPr="009C2195">
        <w:rPr>
          <w:rFonts w:asciiTheme="majorBidi" w:hAnsiTheme="majorBidi" w:cstheme="majorBidi"/>
          <w:szCs w:val="22"/>
        </w:rPr>
        <w:t xml:space="preserve">la loi N°112-13 relative au nantissement des marchés publics promulguée par le dahir n°1-15-05 DU 29 Rabii II 1436(19 FEVRIER 2015) </w:t>
      </w:r>
    </w:p>
    <w:p w:rsidR="008253A4" w:rsidRDefault="008253A4" w:rsidP="008253A4">
      <w:pPr>
        <w:pStyle w:val="Corpsdetexte3"/>
        <w:numPr>
          <w:ilvl w:val="0"/>
          <w:numId w:val="3"/>
        </w:numPr>
        <w:ind w:right="-2"/>
        <w:rPr>
          <w:rFonts w:asciiTheme="majorBidi" w:hAnsiTheme="majorBidi" w:cstheme="majorBidi"/>
          <w:szCs w:val="22"/>
        </w:rPr>
      </w:pPr>
      <w:r w:rsidRPr="009C2195">
        <w:rPr>
          <w:rFonts w:asciiTheme="majorBidi" w:hAnsiTheme="majorBidi" w:cstheme="majorBidi"/>
          <w:szCs w:val="22"/>
        </w:rPr>
        <w:t>Dahir N°1-56-211 du 8 Joumada I 1376(11/12/1956) relatif aux garanties pécuniaires des soumissionnaires et adjudicataires de marchés</w:t>
      </w:r>
    </w:p>
    <w:p w:rsidR="00DC3228" w:rsidRPr="009C2195" w:rsidRDefault="00DC3228" w:rsidP="008253A4">
      <w:pPr>
        <w:pStyle w:val="Corpsdetexte3"/>
        <w:numPr>
          <w:ilvl w:val="0"/>
          <w:numId w:val="3"/>
        </w:numPr>
        <w:ind w:right="-2"/>
        <w:rPr>
          <w:rFonts w:asciiTheme="majorBidi" w:hAnsiTheme="majorBidi" w:cstheme="majorBidi"/>
          <w:szCs w:val="22"/>
        </w:rPr>
      </w:pPr>
      <w:r w:rsidRPr="00FB4F94">
        <w:rPr>
          <w:rFonts w:ascii="Book Antiqua" w:hAnsi="Book Antiqua"/>
          <w:szCs w:val="22"/>
        </w:rPr>
        <w:t>décret n° 2-09-441  du 17 moharrem 1431(03 janvier 2010) portant règlement de comptabilité publique  des collectivités locales et leur groupement</w:t>
      </w:r>
    </w:p>
    <w:p w:rsidR="008253A4" w:rsidRPr="009C2195" w:rsidRDefault="008253A4" w:rsidP="008253A4">
      <w:pPr>
        <w:numPr>
          <w:ilvl w:val="0"/>
          <w:numId w:val="3"/>
        </w:numPr>
        <w:jc w:val="both"/>
        <w:rPr>
          <w:rFonts w:asciiTheme="majorBidi" w:hAnsiTheme="majorBidi" w:cstheme="majorBidi"/>
          <w:sz w:val="22"/>
          <w:szCs w:val="22"/>
        </w:rPr>
      </w:pPr>
      <w:r w:rsidRPr="009C2195">
        <w:rPr>
          <w:rFonts w:asciiTheme="majorBidi" w:hAnsiTheme="majorBidi" w:cstheme="majorBidi"/>
          <w:sz w:val="22"/>
          <w:szCs w:val="22"/>
        </w:rPr>
        <w:t>le décret n° 2-12-349 du 08 joumada I 1434 (20 MARS 2013) relatif aux marchés publics.</w:t>
      </w:r>
    </w:p>
    <w:p w:rsidR="008253A4" w:rsidRPr="009C2195" w:rsidRDefault="008253A4" w:rsidP="008253A4">
      <w:pPr>
        <w:numPr>
          <w:ilvl w:val="0"/>
          <w:numId w:val="3"/>
        </w:numPr>
        <w:jc w:val="both"/>
        <w:rPr>
          <w:rFonts w:asciiTheme="majorBidi" w:hAnsiTheme="majorBidi" w:cstheme="majorBidi"/>
          <w:sz w:val="22"/>
          <w:szCs w:val="22"/>
        </w:rPr>
      </w:pPr>
      <w:r w:rsidRPr="009C2195">
        <w:rPr>
          <w:rFonts w:asciiTheme="majorBidi" w:hAnsiTheme="majorBidi" w:cstheme="majorBidi"/>
          <w:sz w:val="22"/>
          <w:szCs w:val="22"/>
        </w:rPr>
        <w:t>Décret N° 2-14-394 du 06 chaabane 1437(13 mai 2016) approuvant le Cahier des Clauses Administratives Générales applicables aux marchés des travaux  (</w:t>
      </w:r>
      <w:r w:rsidRPr="009C2195">
        <w:rPr>
          <w:rFonts w:asciiTheme="majorBidi" w:hAnsiTheme="majorBidi" w:cstheme="majorBidi"/>
          <w:sz w:val="22"/>
          <w:szCs w:val="22"/>
          <w:u w:val="single"/>
        </w:rPr>
        <w:t>CCAG-T</w:t>
      </w:r>
      <w:r w:rsidRPr="009C2195">
        <w:rPr>
          <w:rFonts w:asciiTheme="majorBidi" w:hAnsiTheme="majorBidi" w:cstheme="majorBidi"/>
          <w:sz w:val="22"/>
          <w:szCs w:val="22"/>
        </w:rPr>
        <w:t>).</w:t>
      </w:r>
    </w:p>
    <w:p w:rsidR="008253A4" w:rsidRDefault="008253A4" w:rsidP="008253A4">
      <w:pPr>
        <w:numPr>
          <w:ilvl w:val="0"/>
          <w:numId w:val="3"/>
        </w:numPr>
        <w:jc w:val="both"/>
        <w:rPr>
          <w:rFonts w:asciiTheme="majorBidi" w:hAnsiTheme="majorBidi" w:cstheme="majorBidi"/>
          <w:sz w:val="22"/>
          <w:szCs w:val="22"/>
        </w:rPr>
      </w:pPr>
      <w:r w:rsidRPr="009C2195">
        <w:rPr>
          <w:rFonts w:asciiTheme="majorBidi" w:hAnsiTheme="majorBidi" w:cstheme="majorBidi"/>
          <w:sz w:val="22"/>
          <w:szCs w:val="22"/>
        </w:rPr>
        <w:t>décret n°2-14-272 DU14 REJEB 1435 (14 MAI 2014) relatifs aux avances en matiére demarchés publics.</w:t>
      </w:r>
    </w:p>
    <w:p w:rsidR="00C13678" w:rsidRPr="00C13678" w:rsidRDefault="00C13678" w:rsidP="00C13678">
      <w:pPr>
        <w:numPr>
          <w:ilvl w:val="0"/>
          <w:numId w:val="3"/>
        </w:numPr>
        <w:jc w:val="both"/>
        <w:rPr>
          <w:rFonts w:asciiTheme="majorBidi" w:hAnsiTheme="majorBidi" w:cstheme="majorBidi"/>
          <w:sz w:val="22"/>
          <w:szCs w:val="22"/>
        </w:rPr>
      </w:pPr>
      <w:r w:rsidRPr="009C2195">
        <w:rPr>
          <w:rFonts w:asciiTheme="majorBidi" w:hAnsiTheme="majorBidi" w:cstheme="majorBidi"/>
          <w:sz w:val="22"/>
          <w:szCs w:val="22"/>
        </w:rPr>
        <w:t>décret 2-16-344 du 17 chaoual 1437 (22 juillet 2016) fixant le délai de paiement et les intérêts moratoires des commandes publiques.</w:t>
      </w:r>
    </w:p>
    <w:p w:rsidR="008253A4" w:rsidRPr="009C2195" w:rsidRDefault="008253A4" w:rsidP="008253A4">
      <w:pPr>
        <w:numPr>
          <w:ilvl w:val="0"/>
          <w:numId w:val="3"/>
        </w:numPr>
        <w:jc w:val="both"/>
        <w:rPr>
          <w:rFonts w:asciiTheme="majorBidi" w:hAnsiTheme="majorBidi" w:cstheme="majorBidi"/>
          <w:sz w:val="22"/>
          <w:szCs w:val="22"/>
        </w:rPr>
      </w:pPr>
      <w:r w:rsidRPr="009C2195">
        <w:rPr>
          <w:rFonts w:asciiTheme="majorBidi" w:hAnsiTheme="majorBidi" w:cstheme="majorBidi"/>
          <w:sz w:val="22"/>
          <w:szCs w:val="22"/>
        </w:rPr>
        <w:t>Arrêté du ministre l’intérieur n° 3573-13 du 6 safar 1435 (10 décembre 2013) fixant le Cahier des Clauses Administratives Générales applicables aux marchés des régions.des préfectures ,des provinces et des communes</w:t>
      </w:r>
    </w:p>
    <w:p w:rsidR="008253A4" w:rsidRPr="009C2195" w:rsidRDefault="008253A4" w:rsidP="008253A4">
      <w:pPr>
        <w:numPr>
          <w:ilvl w:val="0"/>
          <w:numId w:val="3"/>
        </w:numPr>
        <w:jc w:val="both"/>
        <w:rPr>
          <w:rFonts w:asciiTheme="majorBidi" w:hAnsiTheme="majorBidi" w:cstheme="majorBidi"/>
          <w:sz w:val="22"/>
          <w:szCs w:val="22"/>
        </w:rPr>
      </w:pPr>
      <w:r w:rsidRPr="009C2195">
        <w:rPr>
          <w:rFonts w:asciiTheme="majorBidi" w:hAnsiTheme="majorBidi" w:cstheme="majorBidi"/>
          <w:sz w:val="22"/>
          <w:szCs w:val="22"/>
        </w:rPr>
        <w:t xml:space="preserve">Arrêté du ministre l’intérieur n° 3574-13 du 6 safar 1435 (10 décembre 2013) fixant le Cahier des prescriptions communes applicables aux marchés des régions.des préfectures ,des provinces et des communes. </w:t>
      </w:r>
    </w:p>
    <w:p w:rsidR="008253A4" w:rsidRPr="009C2195" w:rsidRDefault="008253A4" w:rsidP="008253A4">
      <w:pPr>
        <w:numPr>
          <w:ilvl w:val="0"/>
          <w:numId w:val="3"/>
        </w:numPr>
        <w:jc w:val="both"/>
        <w:rPr>
          <w:rFonts w:asciiTheme="majorBidi" w:hAnsiTheme="majorBidi" w:cstheme="majorBidi"/>
          <w:sz w:val="22"/>
          <w:szCs w:val="22"/>
        </w:rPr>
      </w:pPr>
      <w:r w:rsidRPr="009C2195">
        <w:rPr>
          <w:rFonts w:asciiTheme="majorBidi" w:hAnsiTheme="majorBidi" w:cstheme="majorBidi"/>
          <w:sz w:val="22"/>
          <w:szCs w:val="22"/>
        </w:rPr>
        <w:t>Les textes officiels réglementant la main d’œuvre et les salaires et celles relatives à la réglementation et la législation du travail au maroc.</w:t>
      </w:r>
    </w:p>
    <w:p w:rsidR="008253A4" w:rsidRPr="00C13678" w:rsidRDefault="008253A4" w:rsidP="008253A4">
      <w:pPr>
        <w:pStyle w:val="0puce"/>
        <w:numPr>
          <w:ilvl w:val="0"/>
          <w:numId w:val="3"/>
        </w:numPr>
        <w:spacing w:line="240" w:lineRule="auto"/>
        <w:rPr>
          <w:rFonts w:asciiTheme="majorBidi" w:hAnsiTheme="majorBidi" w:cstheme="majorBidi"/>
          <w:sz w:val="22"/>
        </w:rPr>
      </w:pPr>
      <w:r w:rsidRPr="00C13678">
        <w:rPr>
          <w:rFonts w:asciiTheme="majorBidi" w:hAnsiTheme="majorBidi" w:cstheme="majorBidi"/>
          <w:sz w:val="22"/>
        </w:rPr>
        <w:t>Arrêté du chef de gouvernement  n° 3-302-15 du 15 Safar 1437(27 novembre 2015) fixant les règles et les conditions de la  révision des prix des marchés publics.</w:t>
      </w:r>
    </w:p>
    <w:p w:rsidR="008253A4" w:rsidRPr="00C13678" w:rsidRDefault="008253A4" w:rsidP="008253A4">
      <w:pPr>
        <w:numPr>
          <w:ilvl w:val="0"/>
          <w:numId w:val="3"/>
        </w:numPr>
        <w:jc w:val="both"/>
        <w:rPr>
          <w:rFonts w:asciiTheme="majorBidi" w:hAnsiTheme="majorBidi" w:cstheme="majorBidi"/>
          <w:sz w:val="22"/>
          <w:szCs w:val="22"/>
        </w:rPr>
      </w:pPr>
      <w:r w:rsidRPr="00C13678">
        <w:rPr>
          <w:rFonts w:asciiTheme="majorBidi" w:hAnsiTheme="majorBidi" w:cstheme="majorBidi"/>
          <w:sz w:val="22"/>
          <w:szCs w:val="22"/>
        </w:rPr>
        <w:t xml:space="preserve">Arrêté du ministre de l’économie de finances n°1593-15 DU 19 RAJEB1436 (08mai 2015) fixant les modèles de documents pour le nantissement des marchés publics. </w:t>
      </w:r>
    </w:p>
    <w:p w:rsidR="008253A4" w:rsidRPr="009C2195" w:rsidRDefault="008253A4" w:rsidP="008253A4">
      <w:pPr>
        <w:numPr>
          <w:ilvl w:val="0"/>
          <w:numId w:val="3"/>
        </w:numPr>
        <w:jc w:val="both"/>
        <w:rPr>
          <w:rFonts w:asciiTheme="majorBidi" w:hAnsiTheme="majorBidi" w:cstheme="majorBidi"/>
          <w:sz w:val="22"/>
          <w:szCs w:val="22"/>
        </w:rPr>
      </w:pPr>
      <w:r w:rsidRPr="009C2195">
        <w:rPr>
          <w:rFonts w:asciiTheme="majorBidi" w:hAnsiTheme="majorBidi" w:cstheme="majorBidi"/>
          <w:sz w:val="22"/>
          <w:szCs w:val="22"/>
        </w:rPr>
        <w:t>La note circulaire n° 18 DCP du 1/2/82 de Monsieur le trésorier générale relative à l’acquisition des timbres sur les contrats et les marchés publics modifié par le dahir n° 1/77/629 du 09 octobre 1977 et complété par le décret n°2/79/512 du 26 joumada II 1400 (12mai 1980).</w:t>
      </w:r>
    </w:p>
    <w:p w:rsidR="008253A4" w:rsidRPr="009C2195" w:rsidRDefault="008253A4" w:rsidP="008253A4">
      <w:pPr>
        <w:ind w:left="851" w:right="-315" w:hanging="851"/>
        <w:rPr>
          <w:rFonts w:asciiTheme="majorBidi" w:hAnsiTheme="majorBidi" w:cstheme="majorBidi"/>
          <w:b/>
          <w:bCs/>
          <w:sz w:val="22"/>
          <w:szCs w:val="22"/>
        </w:rPr>
      </w:pPr>
      <w:r w:rsidRPr="009C2195">
        <w:rPr>
          <w:rFonts w:asciiTheme="majorBidi" w:hAnsiTheme="majorBidi" w:cstheme="majorBidi"/>
          <w:b/>
          <w:bCs/>
          <w:sz w:val="22"/>
          <w:szCs w:val="22"/>
        </w:rPr>
        <w:t xml:space="preserve">C- Référence aux Textes Spéciaux : </w:t>
      </w:r>
    </w:p>
    <w:p w:rsidR="008253A4" w:rsidRPr="009C2195" w:rsidRDefault="008253A4" w:rsidP="008253A4">
      <w:pPr>
        <w:numPr>
          <w:ilvl w:val="0"/>
          <w:numId w:val="8"/>
        </w:numPr>
        <w:tabs>
          <w:tab w:val="left" w:pos="284"/>
        </w:tabs>
        <w:ind w:right="-1"/>
        <w:jc w:val="both"/>
        <w:rPr>
          <w:rFonts w:asciiTheme="majorBidi" w:hAnsiTheme="majorBidi" w:cstheme="majorBidi"/>
          <w:sz w:val="22"/>
          <w:szCs w:val="22"/>
        </w:rPr>
      </w:pPr>
      <w:r w:rsidRPr="009C2195">
        <w:rPr>
          <w:rFonts w:asciiTheme="majorBidi" w:hAnsiTheme="majorBidi" w:cstheme="majorBidi"/>
          <w:sz w:val="22"/>
          <w:szCs w:val="22"/>
        </w:rPr>
        <w:t>Le devis général d’architecture (D.G.A) réglant les conditions d’exécution des bâtiments administratifs rendu applicable par le décret royal n° 406.67 du 9 Rabia II 1387 (17 Juillet 1967).</w:t>
      </w:r>
    </w:p>
    <w:p w:rsidR="008253A4" w:rsidRPr="009C2195" w:rsidRDefault="008253A4" w:rsidP="008253A4">
      <w:pPr>
        <w:numPr>
          <w:ilvl w:val="0"/>
          <w:numId w:val="8"/>
        </w:numPr>
        <w:tabs>
          <w:tab w:val="left" w:pos="284"/>
        </w:tabs>
        <w:ind w:right="-1"/>
        <w:jc w:val="both"/>
        <w:rPr>
          <w:rFonts w:asciiTheme="majorBidi" w:hAnsiTheme="majorBidi" w:cstheme="majorBidi"/>
          <w:sz w:val="22"/>
          <w:szCs w:val="22"/>
        </w:rPr>
      </w:pPr>
      <w:r w:rsidRPr="009C2195">
        <w:rPr>
          <w:rFonts w:asciiTheme="majorBidi" w:hAnsiTheme="majorBidi" w:cstheme="majorBidi"/>
          <w:sz w:val="22"/>
          <w:szCs w:val="22"/>
        </w:rPr>
        <w:t>Les règlements en vigueur contre les risques d’incendie et de panique dans les établissements recevant du public (locaux d’habitation).</w:t>
      </w:r>
    </w:p>
    <w:p w:rsidR="008253A4" w:rsidRPr="009C2195" w:rsidRDefault="008253A4" w:rsidP="008253A4">
      <w:pPr>
        <w:numPr>
          <w:ilvl w:val="0"/>
          <w:numId w:val="8"/>
        </w:numPr>
        <w:tabs>
          <w:tab w:val="left" w:pos="284"/>
        </w:tabs>
        <w:ind w:right="-1"/>
        <w:jc w:val="both"/>
        <w:rPr>
          <w:rFonts w:asciiTheme="majorBidi" w:hAnsiTheme="majorBidi" w:cstheme="majorBidi"/>
          <w:sz w:val="22"/>
          <w:szCs w:val="22"/>
        </w:rPr>
      </w:pPr>
      <w:r w:rsidRPr="009C2195">
        <w:rPr>
          <w:rFonts w:asciiTheme="majorBidi" w:hAnsiTheme="majorBidi" w:cstheme="majorBidi"/>
          <w:sz w:val="22"/>
          <w:szCs w:val="22"/>
        </w:rPr>
        <w:t>Les règlements de police et de voirie en vigueur au moment de l’exécution des travaux.</w:t>
      </w:r>
    </w:p>
    <w:p w:rsidR="008253A4" w:rsidRPr="009C2195" w:rsidRDefault="008253A4" w:rsidP="008253A4">
      <w:pPr>
        <w:numPr>
          <w:ilvl w:val="0"/>
          <w:numId w:val="8"/>
        </w:numPr>
        <w:tabs>
          <w:tab w:val="left" w:pos="284"/>
        </w:tabs>
        <w:ind w:right="-1"/>
        <w:jc w:val="both"/>
        <w:rPr>
          <w:rFonts w:asciiTheme="majorBidi" w:hAnsiTheme="majorBidi" w:cstheme="majorBidi"/>
          <w:sz w:val="22"/>
          <w:szCs w:val="22"/>
        </w:rPr>
      </w:pPr>
      <w:r w:rsidRPr="009C2195">
        <w:rPr>
          <w:rFonts w:asciiTheme="majorBidi" w:hAnsiTheme="majorBidi" w:cstheme="majorBidi"/>
          <w:sz w:val="22"/>
          <w:szCs w:val="22"/>
        </w:rPr>
        <w:t>Le Dahir n° 1.70.157 du 30.7.70 relatif à la normalisation modifiée par le dahir portant loi n° 1.93.221 rendant applicable l’ensemble des normes marocaines ou à défaut les normes françaises (D.T.U) et les prescriptions techniques provisoires ayant valeur de cahier des charges</w:t>
      </w:r>
      <w:r w:rsidRPr="009C2195">
        <w:rPr>
          <w:rFonts w:asciiTheme="majorBidi" w:hAnsiTheme="majorBidi" w:cstheme="majorBidi"/>
          <w:sz w:val="22"/>
          <w:szCs w:val="22"/>
          <w:rtl/>
        </w:rPr>
        <w:t>.</w:t>
      </w:r>
    </w:p>
    <w:p w:rsidR="008253A4" w:rsidRPr="009C2195" w:rsidRDefault="008253A4" w:rsidP="008253A4">
      <w:pPr>
        <w:numPr>
          <w:ilvl w:val="0"/>
          <w:numId w:val="8"/>
        </w:numPr>
        <w:tabs>
          <w:tab w:val="left" w:pos="284"/>
        </w:tabs>
        <w:ind w:right="-1"/>
        <w:jc w:val="both"/>
        <w:rPr>
          <w:rFonts w:asciiTheme="majorBidi" w:hAnsiTheme="majorBidi" w:cstheme="majorBidi"/>
          <w:sz w:val="22"/>
          <w:szCs w:val="22"/>
        </w:rPr>
      </w:pPr>
      <w:r w:rsidRPr="009C2195">
        <w:rPr>
          <w:rFonts w:asciiTheme="majorBidi" w:hAnsiTheme="majorBidi" w:cstheme="majorBidi"/>
          <w:sz w:val="22"/>
          <w:szCs w:val="22"/>
        </w:rPr>
        <w:t>La note circulaire n° 16 du 1.2.82 relative à la nouvelle procédure d’acquittement des droits de timbres.</w:t>
      </w:r>
    </w:p>
    <w:p w:rsidR="008253A4" w:rsidRPr="009C2195" w:rsidRDefault="008253A4" w:rsidP="008253A4">
      <w:pPr>
        <w:numPr>
          <w:ilvl w:val="0"/>
          <w:numId w:val="8"/>
        </w:numPr>
        <w:ind w:right="-1"/>
        <w:jc w:val="both"/>
        <w:rPr>
          <w:rFonts w:asciiTheme="majorBidi" w:hAnsiTheme="majorBidi" w:cstheme="majorBidi"/>
          <w:sz w:val="22"/>
          <w:szCs w:val="22"/>
        </w:rPr>
      </w:pPr>
      <w:r w:rsidRPr="009C2195">
        <w:rPr>
          <w:rFonts w:asciiTheme="majorBidi" w:hAnsiTheme="majorBidi" w:cstheme="majorBidi"/>
          <w:sz w:val="22"/>
          <w:szCs w:val="22"/>
        </w:rPr>
        <w:t xml:space="preserve">Le devis général d’architecture (édition 1956) du royaume du Maroc approuvé par la décision du ministre de l’habitat et de l’urbanisme  du 27 février 1956 et rendu applicable par le décret royal n° 406- 67 du 17 juillet 1967; </w:t>
      </w:r>
    </w:p>
    <w:p w:rsidR="008253A4" w:rsidRPr="009C2195" w:rsidRDefault="008253A4" w:rsidP="008253A4">
      <w:pPr>
        <w:numPr>
          <w:ilvl w:val="0"/>
          <w:numId w:val="8"/>
        </w:numPr>
        <w:ind w:right="-1"/>
        <w:rPr>
          <w:rFonts w:asciiTheme="majorBidi" w:hAnsiTheme="majorBidi" w:cstheme="majorBidi"/>
          <w:sz w:val="22"/>
          <w:szCs w:val="22"/>
        </w:rPr>
      </w:pPr>
      <w:r w:rsidRPr="009C2195">
        <w:rPr>
          <w:rFonts w:asciiTheme="majorBidi" w:hAnsiTheme="majorBidi" w:cstheme="majorBidi"/>
          <w:sz w:val="22"/>
          <w:szCs w:val="22"/>
        </w:rPr>
        <w:t>La loi n° 12-90  relative à l’urbanisme ;</w:t>
      </w:r>
    </w:p>
    <w:p w:rsidR="008253A4" w:rsidRPr="009C2195" w:rsidRDefault="008253A4" w:rsidP="008253A4">
      <w:pPr>
        <w:numPr>
          <w:ilvl w:val="0"/>
          <w:numId w:val="8"/>
        </w:numPr>
        <w:ind w:right="-1"/>
        <w:jc w:val="both"/>
        <w:rPr>
          <w:rFonts w:asciiTheme="majorBidi" w:hAnsiTheme="majorBidi" w:cstheme="majorBidi"/>
          <w:sz w:val="22"/>
          <w:szCs w:val="22"/>
        </w:rPr>
      </w:pPr>
      <w:r w:rsidRPr="009C2195">
        <w:rPr>
          <w:rFonts w:asciiTheme="majorBidi" w:hAnsiTheme="majorBidi" w:cstheme="majorBidi"/>
          <w:sz w:val="22"/>
          <w:szCs w:val="22"/>
        </w:rPr>
        <w:t xml:space="preserve">Le décret n° 2.02.177 du 22 février 2002 approuvant le règlement parasismique (RPS 2000) applicable aux bâtiments, fixant les règles parasismique et instituant le comité national de génie parasismique; </w:t>
      </w:r>
    </w:p>
    <w:p w:rsidR="008253A4" w:rsidRPr="009C2195" w:rsidRDefault="008253A4" w:rsidP="008253A4">
      <w:pPr>
        <w:numPr>
          <w:ilvl w:val="0"/>
          <w:numId w:val="8"/>
        </w:numPr>
        <w:ind w:right="-1"/>
        <w:rPr>
          <w:rFonts w:asciiTheme="majorBidi" w:hAnsiTheme="majorBidi" w:cstheme="majorBidi"/>
          <w:sz w:val="22"/>
          <w:szCs w:val="22"/>
        </w:rPr>
      </w:pPr>
      <w:r w:rsidRPr="009C2195">
        <w:rPr>
          <w:rFonts w:asciiTheme="majorBidi" w:hAnsiTheme="majorBidi" w:cstheme="majorBidi"/>
          <w:sz w:val="22"/>
          <w:szCs w:val="22"/>
        </w:rPr>
        <w:t>Les règles de calcul de béton armé CCBA 68 et BAEL ;</w:t>
      </w:r>
    </w:p>
    <w:p w:rsidR="008253A4" w:rsidRPr="009C2195" w:rsidRDefault="008253A4" w:rsidP="008253A4">
      <w:pPr>
        <w:numPr>
          <w:ilvl w:val="0"/>
          <w:numId w:val="8"/>
        </w:numPr>
        <w:ind w:right="-1"/>
        <w:rPr>
          <w:rFonts w:asciiTheme="majorBidi" w:hAnsiTheme="majorBidi" w:cstheme="majorBidi"/>
          <w:sz w:val="22"/>
          <w:szCs w:val="22"/>
        </w:rPr>
      </w:pPr>
      <w:r w:rsidRPr="009C2195">
        <w:rPr>
          <w:rFonts w:asciiTheme="majorBidi" w:hAnsiTheme="majorBidi" w:cstheme="majorBidi"/>
          <w:sz w:val="22"/>
          <w:szCs w:val="22"/>
        </w:rPr>
        <w:t>les Cahier des prescriptions communes applicables aux types des prestations faisant objet du présent marché.</w:t>
      </w:r>
    </w:p>
    <w:p w:rsidR="008253A4" w:rsidRPr="009C2195" w:rsidRDefault="008253A4" w:rsidP="008253A4">
      <w:pPr>
        <w:ind w:left="720"/>
        <w:jc w:val="both"/>
        <w:rPr>
          <w:rFonts w:asciiTheme="majorBidi" w:hAnsiTheme="majorBidi" w:cstheme="majorBidi"/>
          <w:sz w:val="22"/>
          <w:szCs w:val="22"/>
        </w:rPr>
      </w:pPr>
      <w:r w:rsidRPr="009C2195">
        <w:rPr>
          <w:rFonts w:asciiTheme="majorBidi" w:hAnsiTheme="majorBidi" w:cstheme="majorBidi"/>
          <w:sz w:val="22"/>
          <w:szCs w:val="22"/>
        </w:rPr>
        <w:t>Tous les textes réglementaires ayant trait aux marchés de l’Etat rendus applicables  à la date de signature du marché.</w:t>
      </w:r>
    </w:p>
    <w:p w:rsidR="008253A4" w:rsidRPr="009C2195" w:rsidRDefault="008253A4" w:rsidP="008253A4">
      <w:pPr>
        <w:pStyle w:val="Titre1"/>
        <w:ind w:left="0"/>
        <w:rPr>
          <w:rFonts w:asciiTheme="majorBidi" w:hAnsiTheme="majorBidi" w:cstheme="majorBidi"/>
          <w:b w:val="0"/>
          <w:bCs/>
          <w:sz w:val="22"/>
          <w:szCs w:val="22"/>
          <w:u w:val="none"/>
        </w:rPr>
      </w:pPr>
      <w:r w:rsidRPr="009C2195">
        <w:rPr>
          <w:rFonts w:asciiTheme="majorBidi" w:hAnsiTheme="majorBidi" w:cstheme="majorBidi"/>
          <w:b w:val="0"/>
          <w:bCs/>
          <w:sz w:val="22"/>
          <w:szCs w:val="22"/>
          <w:u w:val="none"/>
        </w:rPr>
        <w:t>L’entrepreneur devra se procurer ces documents s’il ne les possède pas et ne pourra en aucun cas exciper de l’ignorance de ceux-ci et se dérober aux obligations qui y sont contenues.</w:t>
      </w:r>
    </w:p>
    <w:p w:rsidR="008253A4" w:rsidRPr="009C2195" w:rsidRDefault="008253A4" w:rsidP="008253A4">
      <w:pPr>
        <w:pStyle w:val="Retraitcorpsdetexte3"/>
        <w:ind w:left="0"/>
        <w:jc w:val="both"/>
        <w:rPr>
          <w:rFonts w:asciiTheme="majorBidi" w:hAnsiTheme="majorBidi" w:cstheme="majorBidi"/>
          <w:snapToGrid/>
          <w:szCs w:val="22"/>
          <w:u w:val="single"/>
        </w:rPr>
      </w:pPr>
      <w:r w:rsidRPr="009C2195">
        <w:rPr>
          <w:rFonts w:asciiTheme="majorBidi" w:hAnsiTheme="majorBidi" w:cstheme="majorBidi"/>
          <w:snapToGrid/>
          <w:szCs w:val="22"/>
          <w:u w:val="single"/>
        </w:rPr>
        <w:t xml:space="preserve">ARTICLE 5 : LITIGES  </w:t>
      </w:r>
    </w:p>
    <w:p w:rsidR="008253A4" w:rsidRPr="009C2195" w:rsidRDefault="008253A4" w:rsidP="008253A4">
      <w:pPr>
        <w:pStyle w:val="Retraitcorpsdetexte3"/>
        <w:ind w:left="0"/>
        <w:jc w:val="both"/>
        <w:rPr>
          <w:rFonts w:asciiTheme="majorBidi" w:hAnsiTheme="majorBidi" w:cstheme="majorBidi"/>
          <w:snapToGrid/>
          <w:szCs w:val="22"/>
          <w:u w:val="single"/>
        </w:rPr>
      </w:pPr>
    </w:p>
    <w:p w:rsidR="008253A4" w:rsidRPr="00C13678" w:rsidRDefault="008253A4" w:rsidP="00C13678">
      <w:pPr>
        <w:pStyle w:val="Retraitcorpsdetexte3"/>
        <w:ind w:left="0"/>
        <w:jc w:val="both"/>
        <w:rPr>
          <w:rFonts w:asciiTheme="majorBidi" w:hAnsiTheme="majorBidi" w:cstheme="majorBidi"/>
          <w:bCs/>
          <w:szCs w:val="22"/>
        </w:rPr>
      </w:pPr>
      <w:r w:rsidRPr="009C2195">
        <w:rPr>
          <w:rFonts w:asciiTheme="majorBidi" w:hAnsiTheme="majorBidi" w:cstheme="majorBidi"/>
          <w:b w:val="0"/>
          <w:bCs/>
          <w:szCs w:val="22"/>
          <w:u w:val="none"/>
        </w:rPr>
        <w:t xml:space="preserve">Tous litiges ou contestations pouvant survenir au présent marché entre l’entrepreneur et La Commune Ait Melloul respectivement en </w:t>
      </w:r>
      <w:r w:rsidRPr="009C2195">
        <w:rPr>
          <w:rFonts w:asciiTheme="majorBidi" w:hAnsiTheme="majorBidi" w:cstheme="majorBidi"/>
          <w:szCs w:val="22"/>
        </w:rPr>
        <w:t xml:space="preserve">application des dispositions des articles-81-82 83 et 84 du </w:t>
      </w:r>
      <w:r w:rsidRPr="009C2195">
        <w:rPr>
          <w:rFonts w:asciiTheme="majorBidi" w:hAnsiTheme="majorBidi" w:cstheme="majorBidi"/>
          <w:szCs w:val="22"/>
          <w:u w:val="single"/>
        </w:rPr>
        <w:t>CCAG</w:t>
      </w:r>
      <w:r w:rsidRPr="009C2195">
        <w:rPr>
          <w:rFonts w:asciiTheme="majorBidi" w:hAnsiTheme="majorBidi" w:cstheme="majorBidi"/>
          <w:b w:val="0"/>
          <w:bCs/>
          <w:szCs w:val="22"/>
          <w:u w:val="single"/>
        </w:rPr>
        <w:t>-T</w:t>
      </w:r>
      <w:r w:rsidRPr="009C2195">
        <w:rPr>
          <w:rFonts w:asciiTheme="majorBidi" w:hAnsiTheme="majorBidi" w:cstheme="majorBidi"/>
          <w:b w:val="0"/>
          <w:bCs/>
          <w:szCs w:val="22"/>
        </w:rPr>
        <w:t xml:space="preserve">  </w:t>
      </w:r>
    </w:p>
    <w:p w:rsidR="008253A4" w:rsidRPr="009C2195" w:rsidRDefault="008253A4" w:rsidP="008253A4">
      <w:pPr>
        <w:ind w:right="851"/>
        <w:jc w:val="both"/>
        <w:rPr>
          <w:rFonts w:asciiTheme="majorBidi" w:hAnsiTheme="majorBidi" w:cstheme="majorBidi"/>
          <w:b/>
          <w:sz w:val="22"/>
          <w:szCs w:val="22"/>
        </w:rPr>
      </w:pPr>
    </w:p>
    <w:p w:rsidR="008253A4" w:rsidRPr="009C2195" w:rsidRDefault="008253A4" w:rsidP="008253A4">
      <w:pPr>
        <w:ind w:right="851"/>
        <w:jc w:val="both"/>
        <w:rPr>
          <w:rFonts w:asciiTheme="majorBidi" w:hAnsiTheme="majorBidi" w:cstheme="majorBidi"/>
          <w:b/>
          <w:sz w:val="22"/>
          <w:szCs w:val="22"/>
          <w:u w:val="single"/>
        </w:rPr>
      </w:pPr>
      <w:r w:rsidRPr="009C2195">
        <w:rPr>
          <w:rFonts w:asciiTheme="majorBidi" w:hAnsiTheme="majorBidi" w:cstheme="majorBidi"/>
          <w:b/>
          <w:sz w:val="22"/>
          <w:szCs w:val="22"/>
        </w:rPr>
        <w:t xml:space="preserve">ARTICLE 6 : </w:t>
      </w:r>
      <w:r w:rsidRPr="009C2195">
        <w:rPr>
          <w:rFonts w:asciiTheme="majorBidi" w:hAnsiTheme="majorBidi" w:cstheme="majorBidi"/>
          <w:b/>
          <w:sz w:val="22"/>
          <w:szCs w:val="22"/>
          <w:u w:val="single"/>
        </w:rPr>
        <w:t>NOTIFICATION DU MARCHE</w:t>
      </w:r>
    </w:p>
    <w:p w:rsidR="008253A4" w:rsidRPr="009C2195" w:rsidRDefault="008253A4" w:rsidP="008253A4">
      <w:pPr>
        <w:ind w:left="992" w:right="-8"/>
        <w:jc w:val="both"/>
        <w:rPr>
          <w:rFonts w:asciiTheme="majorBidi" w:hAnsiTheme="majorBidi" w:cstheme="majorBidi"/>
          <w:sz w:val="22"/>
          <w:szCs w:val="22"/>
        </w:rPr>
      </w:pPr>
      <w:r w:rsidRPr="009C2195">
        <w:rPr>
          <w:rFonts w:asciiTheme="majorBidi" w:hAnsiTheme="majorBidi" w:cstheme="majorBidi"/>
          <w:sz w:val="22"/>
          <w:szCs w:val="22"/>
        </w:rPr>
        <w:tab/>
      </w:r>
      <w:r w:rsidRPr="009C2195">
        <w:rPr>
          <w:rFonts w:asciiTheme="majorBidi" w:hAnsiTheme="majorBidi" w:cstheme="majorBidi"/>
          <w:sz w:val="22"/>
          <w:szCs w:val="22"/>
        </w:rPr>
        <w:tab/>
      </w:r>
    </w:p>
    <w:p w:rsidR="008253A4" w:rsidRPr="009C2195" w:rsidRDefault="008253A4" w:rsidP="008253A4">
      <w:pPr>
        <w:ind w:right="-1"/>
        <w:jc w:val="both"/>
        <w:rPr>
          <w:rFonts w:asciiTheme="majorBidi" w:hAnsiTheme="majorBidi" w:cstheme="majorBidi"/>
          <w:sz w:val="22"/>
          <w:szCs w:val="22"/>
        </w:rPr>
      </w:pPr>
      <w:r w:rsidRPr="009C2195">
        <w:rPr>
          <w:rFonts w:asciiTheme="majorBidi" w:hAnsiTheme="majorBidi" w:cstheme="majorBidi"/>
          <w:sz w:val="22"/>
          <w:szCs w:val="22"/>
        </w:rPr>
        <w:t xml:space="preserve">La notification du marché par le Maître d’ouvrage sera faite à l’entreprise dans un délai maximum de </w:t>
      </w:r>
      <w:r w:rsidRPr="009C2195">
        <w:rPr>
          <w:rFonts w:asciiTheme="majorBidi" w:hAnsiTheme="majorBidi" w:cstheme="majorBidi"/>
          <w:b/>
          <w:bCs/>
          <w:sz w:val="22"/>
          <w:szCs w:val="22"/>
          <w:u w:val="single"/>
        </w:rPr>
        <w:t>soixante quinze jours (75 jours)</w:t>
      </w:r>
      <w:r w:rsidRPr="009C2195">
        <w:rPr>
          <w:rFonts w:asciiTheme="majorBidi" w:hAnsiTheme="majorBidi" w:cstheme="majorBidi"/>
          <w:sz w:val="22"/>
          <w:szCs w:val="22"/>
        </w:rPr>
        <w:t xml:space="preserve">  à partir de la date de l’ouverture des plis .Les conditions de prorogation  sont régies par le décret n° 2-12-349 du 08 joumada I 1434 (20 MARS 2013) relatif aux marchés publics notamment ses  articles 33 et 153 . </w:t>
      </w:r>
    </w:p>
    <w:p w:rsidR="008253A4" w:rsidRPr="009C2195" w:rsidRDefault="008253A4" w:rsidP="008253A4">
      <w:pPr>
        <w:rPr>
          <w:rFonts w:asciiTheme="majorBidi" w:hAnsiTheme="majorBidi" w:cstheme="majorBidi"/>
          <w:sz w:val="22"/>
          <w:szCs w:val="22"/>
        </w:rPr>
      </w:pPr>
    </w:p>
    <w:p w:rsidR="008253A4" w:rsidRPr="009C2195" w:rsidRDefault="008253A4" w:rsidP="008253A4">
      <w:pPr>
        <w:pStyle w:val="Titre9"/>
        <w:ind w:left="0" w:right="851"/>
        <w:jc w:val="both"/>
        <w:rPr>
          <w:rFonts w:asciiTheme="majorBidi" w:hAnsiTheme="majorBidi" w:cstheme="majorBidi"/>
          <w:szCs w:val="22"/>
          <w:u w:val="single"/>
        </w:rPr>
      </w:pPr>
      <w:r w:rsidRPr="009C2195">
        <w:rPr>
          <w:rFonts w:asciiTheme="majorBidi" w:hAnsiTheme="majorBidi" w:cstheme="majorBidi"/>
          <w:szCs w:val="22"/>
          <w:u w:val="single"/>
        </w:rPr>
        <w:t>ARTICLE 7 : DOMICILE DE L'ENTREPRENEUR</w:t>
      </w:r>
    </w:p>
    <w:p w:rsidR="008253A4" w:rsidRPr="009C2195" w:rsidRDefault="008253A4" w:rsidP="008253A4">
      <w:pPr>
        <w:ind w:left="1559" w:right="851"/>
        <w:jc w:val="both"/>
        <w:rPr>
          <w:rFonts w:asciiTheme="majorBidi" w:hAnsiTheme="majorBidi" w:cstheme="majorBidi"/>
          <w:b/>
          <w:sz w:val="22"/>
          <w:szCs w:val="22"/>
          <w:u w:val="single"/>
        </w:rPr>
      </w:pPr>
    </w:p>
    <w:p w:rsidR="008253A4" w:rsidRPr="009C2195" w:rsidRDefault="008253A4" w:rsidP="008253A4">
      <w:pPr>
        <w:ind w:firstLine="567"/>
        <w:jc w:val="both"/>
        <w:rPr>
          <w:rFonts w:asciiTheme="majorBidi" w:hAnsiTheme="majorBidi" w:cstheme="majorBidi"/>
          <w:sz w:val="22"/>
          <w:szCs w:val="22"/>
        </w:rPr>
      </w:pPr>
      <w:r w:rsidRPr="009C2195">
        <w:rPr>
          <w:rFonts w:asciiTheme="majorBidi" w:hAnsiTheme="majorBidi" w:cstheme="majorBidi"/>
          <w:sz w:val="22"/>
          <w:szCs w:val="22"/>
        </w:rPr>
        <w:t xml:space="preserve">En application des dispositions de </w:t>
      </w:r>
      <w:r w:rsidRPr="009C2195">
        <w:rPr>
          <w:rFonts w:asciiTheme="majorBidi" w:hAnsiTheme="majorBidi" w:cstheme="majorBidi"/>
          <w:b/>
          <w:bCs/>
          <w:sz w:val="22"/>
          <w:szCs w:val="22"/>
          <w:u w:val="single"/>
        </w:rPr>
        <w:t xml:space="preserve">l’article 20 du </w:t>
      </w:r>
      <w:r w:rsidRPr="009C2195">
        <w:rPr>
          <w:rFonts w:asciiTheme="majorBidi" w:hAnsiTheme="majorBidi" w:cstheme="majorBidi"/>
          <w:sz w:val="22"/>
          <w:szCs w:val="22"/>
          <w:u w:val="single"/>
        </w:rPr>
        <w:t>CCAG</w:t>
      </w:r>
      <w:r w:rsidRPr="009C2195">
        <w:rPr>
          <w:rFonts w:asciiTheme="majorBidi" w:hAnsiTheme="majorBidi" w:cstheme="majorBidi"/>
          <w:b/>
          <w:bCs/>
          <w:sz w:val="22"/>
          <w:szCs w:val="22"/>
          <w:u w:val="single"/>
        </w:rPr>
        <w:t>-T</w:t>
      </w:r>
      <w:r w:rsidRPr="009C2195">
        <w:rPr>
          <w:rFonts w:asciiTheme="majorBidi" w:hAnsiTheme="majorBidi" w:cstheme="majorBidi"/>
          <w:sz w:val="22"/>
          <w:szCs w:val="22"/>
        </w:rPr>
        <w:t xml:space="preserve">, l’entrepreneur est tenu d’élire domicile au Maroc qu’il doit indiquer dans l’acte d’engagement ou le faire connaître au maître d’ouvrage dans le délai de </w:t>
      </w:r>
      <w:r w:rsidRPr="009C2195">
        <w:rPr>
          <w:rFonts w:asciiTheme="majorBidi" w:hAnsiTheme="majorBidi" w:cstheme="majorBidi"/>
          <w:sz w:val="22"/>
          <w:szCs w:val="22"/>
          <w:u w:val="single"/>
        </w:rPr>
        <w:t>quinze (15) jours</w:t>
      </w:r>
      <w:r w:rsidRPr="009C2195">
        <w:rPr>
          <w:rFonts w:asciiTheme="majorBidi" w:hAnsiTheme="majorBidi" w:cstheme="majorBidi"/>
          <w:sz w:val="22"/>
          <w:szCs w:val="22"/>
        </w:rPr>
        <w:t xml:space="preserve">  à partir de la notification qui lui et faite  de l’approbation de son marché.</w:t>
      </w:r>
    </w:p>
    <w:p w:rsidR="008253A4" w:rsidRPr="009C2195" w:rsidRDefault="008253A4" w:rsidP="008253A4">
      <w:pPr>
        <w:jc w:val="both"/>
        <w:rPr>
          <w:rFonts w:asciiTheme="majorBidi" w:hAnsiTheme="majorBidi" w:cstheme="majorBidi"/>
          <w:sz w:val="22"/>
          <w:szCs w:val="22"/>
        </w:rPr>
      </w:pPr>
      <w:r w:rsidRPr="009C2195">
        <w:rPr>
          <w:rFonts w:asciiTheme="majorBidi" w:hAnsiTheme="majorBidi" w:cstheme="majorBidi"/>
          <w:sz w:val="22"/>
          <w:szCs w:val="22"/>
        </w:rPr>
        <w:t xml:space="preserve">Faute par lui d’avoir satisfait à cette obligation, toutes les notifications qui se rapportent au marché sont valables lorsqu’elles ont été faites au </w:t>
      </w:r>
      <w:r w:rsidRPr="009C2195">
        <w:rPr>
          <w:rFonts w:asciiTheme="majorBidi" w:hAnsiTheme="majorBidi" w:cstheme="majorBidi"/>
          <w:b/>
          <w:bCs/>
          <w:sz w:val="22"/>
          <w:szCs w:val="22"/>
          <w:u w:val="single"/>
        </w:rPr>
        <w:t>siège de l’entreprise</w:t>
      </w:r>
      <w:r w:rsidRPr="009C2195">
        <w:rPr>
          <w:rFonts w:asciiTheme="majorBidi" w:hAnsiTheme="majorBidi" w:cstheme="majorBidi"/>
          <w:sz w:val="22"/>
          <w:szCs w:val="22"/>
        </w:rPr>
        <w:t xml:space="preserve"> dont l’adresse est indiqué dans le cahier des prescriptions spéciales.</w:t>
      </w:r>
    </w:p>
    <w:p w:rsidR="008253A4" w:rsidRPr="009C2195" w:rsidRDefault="008253A4" w:rsidP="008253A4">
      <w:pPr>
        <w:jc w:val="both"/>
        <w:rPr>
          <w:rFonts w:asciiTheme="majorBidi" w:hAnsiTheme="majorBidi" w:cstheme="majorBidi"/>
          <w:sz w:val="22"/>
          <w:szCs w:val="22"/>
        </w:rPr>
      </w:pPr>
      <w:r w:rsidRPr="009C2195">
        <w:rPr>
          <w:rFonts w:asciiTheme="majorBidi" w:hAnsiTheme="majorBidi" w:cstheme="majorBidi"/>
          <w:sz w:val="22"/>
          <w:szCs w:val="22"/>
        </w:rPr>
        <w:t>En cas de changement de domicile, l’entrepreneur est tenu d’en aviser le maître d’ouvrage par lettre recommandée avec accusé de réception, dans les quinze(15) jours suivant la date d’intervention de ce changement.</w:t>
      </w:r>
    </w:p>
    <w:p w:rsidR="008253A4" w:rsidRPr="009C2195" w:rsidRDefault="008253A4" w:rsidP="008253A4">
      <w:pPr>
        <w:ind w:left="1559" w:right="851"/>
        <w:jc w:val="both"/>
        <w:rPr>
          <w:rFonts w:asciiTheme="majorBidi" w:hAnsiTheme="majorBidi" w:cstheme="majorBidi"/>
          <w:b/>
          <w:sz w:val="22"/>
          <w:szCs w:val="22"/>
          <w:u w:val="single"/>
        </w:rPr>
      </w:pPr>
    </w:p>
    <w:p w:rsidR="008253A4" w:rsidRPr="009C2195" w:rsidRDefault="008253A4" w:rsidP="008253A4">
      <w:pPr>
        <w:ind w:right="851"/>
        <w:jc w:val="both"/>
        <w:rPr>
          <w:rFonts w:asciiTheme="majorBidi" w:hAnsiTheme="majorBidi" w:cstheme="majorBidi"/>
          <w:b/>
          <w:sz w:val="22"/>
          <w:szCs w:val="22"/>
          <w:u w:val="single"/>
        </w:rPr>
      </w:pPr>
      <w:r w:rsidRPr="009C2195">
        <w:rPr>
          <w:rFonts w:asciiTheme="majorBidi" w:hAnsiTheme="majorBidi" w:cstheme="majorBidi"/>
          <w:b/>
          <w:sz w:val="22"/>
          <w:szCs w:val="22"/>
        </w:rPr>
        <w:t xml:space="preserve">ARTICLE 8 : </w:t>
      </w:r>
      <w:r w:rsidRPr="009C2195">
        <w:rPr>
          <w:rFonts w:asciiTheme="majorBidi" w:hAnsiTheme="majorBidi" w:cstheme="majorBidi"/>
          <w:b/>
          <w:sz w:val="22"/>
          <w:szCs w:val="22"/>
          <w:u w:val="single"/>
        </w:rPr>
        <w:t xml:space="preserve">SOUS-TRAITANCE </w:t>
      </w:r>
    </w:p>
    <w:p w:rsidR="008253A4" w:rsidRPr="009C2195" w:rsidRDefault="008253A4" w:rsidP="008253A4">
      <w:pPr>
        <w:ind w:left="1559" w:right="851"/>
        <w:jc w:val="both"/>
        <w:rPr>
          <w:rFonts w:asciiTheme="majorBidi" w:hAnsiTheme="majorBidi" w:cstheme="majorBidi"/>
          <w:sz w:val="22"/>
          <w:szCs w:val="22"/>
          <w:u w:val="single"/>
        </w:rPr>
      </w:pPr>
    </w:p>
    <w:p w:rsidR="008253A4" w:rsidRPr="009C2195" w:rsidRDefault="008253A4" w:rsidP="008253A4">
      <w:pPr>
        <w:pStyle w:val="Corpsdetexte3"/>
        <w:ind w:right="-1"/>
        <w:rPr>
          <w:rFonts w:asciiTheme="majorBidi" w:hAnsiTheme="majorBidi" w:cstheme="majorBidi"/>
          <w:szCs w:val="22"/>
        </w:rPr>
      </w:pPr>
      <w:r w:rsidRPr="009C2195">
        <w:rPr>
          <w:rFonts w:asciiTheme="majorBidi" w:hAnsiTheme="majorBidi" w:cstheme="majorBidi"/>
          <w:szCs w:val="22"/>
        </w:rPr>
        <w:t>Les conditions de la sous-traitance sont régies par  l’article 158 du décret n° 2-12-349 du 08 joumada I 1434 (20 MARS 2013) relatif aux marchés publics.</w:t>
      </w:r>
    </w:p>
    <w:p w:rsidR="008253A4" w:rsidRPr="009C2195" w:rsidRDefault="008253A4" w:rsidP="008253A4">
      <w:pPr>
        <w:ind w:left="1559" w:right="851"/>
        <w:jc w:val="both"/>
        <w:rPr>
          <w:rFonts w:asciiTheme="majorBidi" w:hAnsiTheme="majorBidi" w:cstheme="majorBidi"/>
          <w:sz w:val="22"/>
          <w:szCs w:val="22"/>
        </w:rPr>
      </w:pPr>
    </w:p>
    <w:p w:rsidR="008253A4" w:rsidRPr="009C2195" w:rsidRDefault="008253A4" w:rsidP="008253A4">
      <w:pPr>
        <w:ind w:right="851"/>
        <w:jc w:val="both"/>
        <w:rPr>
          <w:rFonts w:asciiTheme="majorBidi" w:hAnsiTheme="majorBidi" w:cstheme="majorBidi"/>
          <w:b/>
          <w:sz w:val="22"/>
          <w:szCs w:val="22"/>
          <w:u w:val="single"/>
        </w:rPr>
      </w:pPr>
      <w:r w:rsidRPr="009C2195">
        <w:rPr>
          <w:rFonts w:asciiTheme="majorBidi" w:hAnsiTheme="majorBidi" w:cstheme="majorBidi"/>
          <w:b/>
          <w:sz w:val="22"/>
          <w:szCs w:val="22"/>
        </w:rPr>
        <w:t xml:space="preserve">ARTICLE 9 : </w:t>
      </w:r>
      <w:r w:rsidRPr="009C2195">
        <w:rPr>
          <w:rFonts w:asciiTheme="majorBidi" w:hAnsiTheme="majorBidi" w:cstheme="majorBidi"/>
          <w:b/>
          <w:sz w:val="22"/>
          <w:szCs w:val="22"/>
          <w:u w:val="single"/>
        </w:rPr>
        <w:t>DROIT DE TIMBRE</w:t>
      </w:r>
    </w:p>
    <w:p w:rsidR="008253A4" w:rsidRPr="009C2195" w:rsidRDefault="008253A4" w:rsidP="008253A4">
      <w:pPr>
        <w:ind w:left="1559" w:right="851"/>
        <w:jc w:val="both"/>
        <w:rPr>
          <w:rFonts w:asciiTheme="majorBidi" w:hAnsiTheme="majorBidi" w:cstheme="majorBidi"/>
          <w:sz w:val="22"/>
          <w:szCs w:val="22"/>
        </w:rPr>
      </w:pPr>
    </w:p>
    <w:p w:rsidR="008253A4" w:rsidRPr="009C2195" w:rsidRDefault="008253A4" w:rsidP="008253A4">
      <w:pPr>
        <w:jc w:val="both"/>
        <w:rPr>
          <w:rFonts w:asciiTheme="majorBidi" w:hAnsiTheme="majorBidi" w:cstheme="majorBidi"/>
          <w:sz w:val="22"/>
          <w:szCs w:val="22"/>
        </w:rPr>
      </w:pPr>
      <w:r w:rsidRPr="009C2195">
        <w:rPr>
          <w:rFonts w:asciiTheme="majorBidi" w:hAnsiTheme="majorBidi" w:cstheme="majorBidi"/>
          <w:sz w:val="22"/>
          <w:szCs w:val="22"/>
        </w:rPr>
        <w:t xml:space="preserve">En application de </w:t>
      </w:r>
      <w:r w:rsidRPr="009C2195">
        <w:rPr>
          <w:rFonts w:asciiTheme="majorBidi" w:hAnsiTheme="majorBidi" w:cstheme="majorBidi"/>
          <w:b/>
          <w:bCs/>
          <w:sz w:val="22"/>
          <w:szCs w:val="22"/>
          <w:u w:val="single"/>
        </w:rPr>
        <w:t xml:space="preserve">l’article 7 du </w:t>
      </w:r>
      <w:r w:rsidRPr="009C2195">
        <w:rPr>
          <w:rFonts w:asciiTheme="majorBidi" w:hAnsiTheme="majorBidi" w:cstheme="majorBidi"/>
          <w:sz w:val="22"/>
          <w:szCs w:val="22"/>
          <w:u w:val="single"/>
        </w:rPr>
        <w:t>CCAG</w:t>
      </w:r>
      <w:r w:rsidRPr="009C2195">
        <w:rPr>
          <w:rFonts w:asciiTheme="majorBidi" w:hAnsiTheme="majorBidi" w:cstheme="majorBidi"/>
          <w:b/>
          <w:bCs/>
          <w:sz w:val="22"/>
          <w:szCs w:val="22"/>
          <w:u w:val="single"/>
        </w:rPr>
        <w:t>-T</w:t>
      </w:r>
      <w:r w:rsidRPr="009C2195">
        <w:rPr>
          <w:rFonts w:asciiTheme="majorBidi" w:hAnsiTheme="majorBidi" w:cstheme="majorBidi"/>
          <w:sz w:val="22"/>
          <w:szCs w:val="22"/>
        </w:rPr>
        <w:t>, l’entrepreneur acquitte les droits de timbre dus au titre du présent marché conformément à la législation en vigueur.</w:t>
      </w:r>
    </w:p>
    <w:p w:rsidR="008253A4" w:rsidRPr="009C2195" w:rsidRDefault="008253A4" w:rsidP="008253A4">
      <w:pPr>
        <w:ind w:left="708"/>
        <w:jc w:val="both"/>
        <w:rPr>
          <w:rFonts w:asciiTheme="majorBidi" w:hAnsiTheme="majorBidi" w:cstheme="majorBidi"/>
          <w:b/>
          <w:sz w:val="22"/>
          <w:szCs w:val="22"/>
          <w:u w:val="single"/>
        </w:rPr>
      </w:pPr>
    </w:p>
    <w:p w:rsidR="008253A4" w:rsidRPr="009C2195" w:rsidRDefault="008253A4" w:rsidP="008253A4">
      <w:pPr>
        <w:ind w:right="851"/>
        <w:jc w:val="both"/>
        <w:rPr>
          <w:rFonts w:asciiTheme="majorBidi" w:hAnsiTheme="majorBidi" w:cstheme="majorBidi"/>
          <w:b/>
          <w:sz w:val="22"/>
          <w:szCs w:val="22"/>
          <w:u w:val="single"/>
        </w:rPr>
      </w:pPr>
      <w:r w:rsidRPr="009C2195">
        <w:rPr>
          <w:rFonts w:asciiTheme="majorBidi" w:hAnsiTheme="majorBidi" w:cstheme="majorBidi"/>
          <w:b/>
          <w:sz w:val="22"/>
          <w:szCs w:val="22"/>
        </w:rPr>
        <w:t xml:space="preserve">ARTICLE 10 : </w:t>
      </w:r>
      <w:r w:rsidRPr="009C2195">
        <w:rPr>
          <w:rFonts w:asciiTheme="majorBidi" w:hAnsiTheme="majorBidi" w:cstheme="majorBidi"/>
          <w:b/>
          <w:sz w:val="22"/>
          <w:szCs w:val="22"/>
          <w:u w:val="single"/>
        </w:rPr>
        <w:t>CAUTIONNEMENT et RETENUE DE GARANTIE.</w:t>
      </w:r>
    </w:p>
    <w:p w:rsidR="008253A4" w:rsidRPr="009C2195" w:rsidRDefault="008253A4" w:rsidP="008253A4">
      <w:pPr>
        <w:ind w:right="851"/>
        <w:jc w:val="both"/>
        <w:rPr>
          <w:rFonts w:asciiTheme="majorBidi" w:hAnsiTheme="majorBidi" w:cstheme="majorBidi"/>
          <w:b/>
          <w:sz w:val="22"/>
          <w:szCs w:val="22"/>
        </w:rPr>
      </w:pPr>
      <w:r w:rsidRPr="009C2195">
        <w:rPr>
          <w:rFonts w:asciiTheme="majorBidi" w:hAnsiTheme="majorBidi" w:cstheme="majorBidi"/>
          <w:b/>
          <w:sz w:val="22"/>
          <w:szCs w:val="22"/>
          <w:u w:val="single"/>
        </w:rPr>
        <w:t xml:space="preserve"> </w:t>
      </w:r>
    </w:p>
    <w:p w:rsidR="008253A4" w:rsidRPr="009C2195" w:rsidRDefault="008253A4" w:rsidP="008253A4">
      <w:pPr>
        <w:ind w:right="-284"/>
        <w:jc w:val="both"/>
        <w:rPr>
          <w:rFonts w:asciiTheme="majorBidi" w:hAnsiTheme="majorBidi" w:cstheme="majorBidi"/>
          <w:b/>
          <w:bCs/>
          <w:sz w:val="22"/>
          <w:szCs w:val="22"/>
          <w:u w:val="single"/>
        </w:rPr>
      </w:pPr>
      <w:r w:rsidRPr="009C2195">
        <w:rPr>
          <w:rFonts w:asciiTheme="majorBidi" w:hAnsiTheme="majorBidi" w:cstheme="majorBidi"/>
          <w:b/>
          <w:bCs/>
          <w:sz w:val="22"/>
          <w:szCs w:val="22"/>
          <w:u w:val="single"/>
        </w:rPr>
        <w:t>LE CAUTIONNEMENT PROVISOIRE</w:t>
      </w:r>
    </w:p>
    <w:p w:rsidR="008253A4" w:rsidRPr="009C2195" w:rsidRDefault="008253A4" w:rsidP="00294B8F">
      <w:pPr>
        <w:ind w:right="-284"/>
        <w:jc w:val="both"/>
        <w:rPr>
          <w:rFonts w:asciiTheme="majorBidi" w:hAnsiTheme="majorBidi" w:cstheme="majorBidi"/>
          <w:b/>
          <w:sz w:val="22"/>
          <w:szCs w:val="22"/>
        </w:rPr>
      </w:pPr>
      <w:r w:rsidRPr="009C2195">
        <w:rPr>
          <w:rFonts w:asciiTheme="majorBidi" w:hAnsiTheme="majorBidi" w:cstheme="majorBidi"/>
          <w:sz w:val="22"/>
          <w:szCs w:val="22"/>
        </w:rPr>
        <w:t xml:space="preserve">Le cautionnement provisoire est fixé à </w:t>
      </w:r>
      <w:r w:rsidR="00294B8F" w:rsidRPr="009C2195">
        <w:rPr>
          <w:rFonts w:asciiTheme="majorBidi" w:hAnsiTheme="majorBidi" w:cstheme="majorBidi"/>
          <w:b/>
          <w:bCs/>
          <w:sz w:val="22"/>
          <w:szCs w:val="22"/>
        </w:rPr>
        <w:t xml:space="preserve">10.000 </w:t>
      </w:r>
      <w:r w:rsidRPr="009C2195">
        <w:rPr>
          <w:rFonts w:asciiTheme="majorBidi" w:hAnsiTheme="majorBidi" w:cstheme="majorBidi"/>
          <w:b/>
          <w:sz w:val="22"/>
          <w:szCs w:val="22"/>
        </w:rPr>
        <w:t>DHS (</w:t>
      </w:r>
      <w:r w:rsidR="00294B8F" w:rsidRPr="009C2195">
        <w:rPr>
          <w:rFonts w:asciiTheme="majorBidi" w:hAnsiTheme="majorBidi" w:cstheme="majorBidi"/>
          <w:b/>
          <w:sz w:val="22"/>
          <w:szCs w:val="22"/>
        </w:rPr>
        <w:t xml:space="preserve"> dix mille</w:t>
      </w:r>
      <w:r w:rsidRPr="009C2195">
        <w:rPr>
          <w:rFonts w:asciiTheme="majorBidi" w:hAnsiTheme="majorBidi" w:cstheme="majorBidi"/>
          <w:b/>
          <w:sz w:val="22"/>
          <w:szCs w:val="22"/>
        </w:rPr>
        <w:t xml:space="preserve"> Dirhams) , </w:t>
      </w:r>
    </w:p>
    <w:p w:rsidR="008253A4" w:rsidRPr="009C2195" w:rsidRDefault="008253A4" w:rsidP="008253A4">
      <w:pPr>
        <w:ind w:right="-284"/>
        <w:jc w:val="both"/>
        <w:rPr>
          <w:rFonts w:asciiTheme="majorBidi" w:hAnsiTheme="majorBidi" w:cstheme="majorBidi"/>
          <w:sz w:val="22"/>
          <w:szCs w:val="22"/>
        </w:rPr>
      </w:pPr>
      <w:r w:rsidRPr="009C2195">
        <w:rPr>
          <w:rFonts w:asciiTheme="majorBidi" w:hAnsiTheme="majorBidi" w:cstheme="majorBidi"/>
          <w:sz w:val="22"/>
          <w:szCs w:val="22"/>
        </w:rPr>
        <w:t xml:space="preserve">Ce cautionnement provisoire sera restitué au titulaire du présent marché après que ce dernier ait constitué le cautionnement définitif dans les délais réglementaires et conditions ci-après au présent article et tout en respectant </w:t>
      </w:r>
      <w:r w:rsidRPr="009C2195">
        <w:rPr>
          <w:rFonts w:asciiTheme="majorBidi" w:hAnsiTheme="majorBidi" w:cstheme="majorBidi"/>
          <w:b/>
          <w:bCs/>
          <w:sz w:val="22"/>
          <w:szCs w:val="22"/>
          <w:u w:val="single"/>
        </w:rPr>
        <w:t xml:space="preserve">l’article 18 du </w:t>
      </w:r>
      <w:r w:rsidRPr="009C2195">
        <w:rPr>
          <w:rFonts w:asciiTheme="majorBidi" w:hAnsiTheme="majorBidi" w:cstheme="majorBidi"/>
          <w:b/>
          <w:bCs/>
          <w:sz w:val="22"/>
          <w:szCs w:val="22"/>
        </w:rPr>
        <w:t xml:space="preserve">CCAG-T et  </w:t>
      </w:r>
      <w:r w:rsidRPr="009C2195">
        <w:rPr>
          <w:rFonts w:asciiTheme="majorBidi" w:hAnsiTheme="majorBidi" w:cstheme="majorBidi"/>
          <w:sz w:val="22"/>
          <w:szCs w:val="22"/>
        </w:rPr>
        <w:t>les législations en vigueur.</w:t>
      </w:r>
    </w:p>
    <w:p w:rsidR="008253A4" w:rsidRPr="009C2195" w:rsidRDefault="008253A4" w:rsidP="008253A4">
      <w:pPr>
        <w:ind w:right="-284"/>
        <w:jc w:val="both"/>
        <w:rPr>
          <w:rFonts w:asciiTheme="majorBidi" w:hAnsiTheme="majorBidi" w:cstheme="majorBidi"/>
          <w:b/>
          <w:bCs/>
          <w:sz w:val="22"/>
          <w:szCs w:val="22"/>
          <w:u w:val="single"/>
        </w:rPr>
      </w:pPr>
    </w:p>
    <w:p w:rsidR="008253A4" w:rsidRPr="009C2195" w:rsidRDefault="008253A4" w:rsidP="008253A4">
      <w:pPr>
        <w:ind w:right="-284"/>
        <w:jc w:val="both"/>
        <w:rPr>
          <w:rFonts w:asciiTheme="majorBidi" w:hAnsiTheme="majorBidi" w:cstheme="majorBidi"/>
          <w:b/>
          <w:bCs/>
          <w:sz w:val="22"/>
          <w:szCs w:val="22"/>
          <w:u w:val="single"/>
        </w:rPr>
      </w:pPr>
      <w:r w:rsidRPr="009C2195">
        <w:rPr>
          <w:rFonts w:asciiTheme="majorBidi" w:hAnsiTheme="majorBidi" w:cstheme="majorBidi"/>
          <w:b/>
          <w:bCs/>
          <w:sz w:val="22"/>
          <w:szCs w:val="22"/>
          <w:u w:val="single"/>
        </w:rPr>
        <w:t>LE CAUTIONNEMENT DEFINITIF</w:t>
      </w:r>
    </w:p>
    <w:p w:rsidR="008253A4" w:rsidRPr="009C2195" w:rsidRDefault="008253A4" w:rsidP="008253A4">
      <w:pPr>
        <w:ind w:right="-284"/>
        <w:jc w:val="both"/>
        <w:rPr>
          <w:rFonts w:asciiTheme="majorBidi" w:hAnsiTheme="majorBidi" w:cstheme="majorBidi"/>
          <w:b/>
          <w:bCs/>
          <w:sz w:val="22"/>
          <w:szCs w:val="22"/>
          <w:u w:val="single"/>
        </w:rPr>
      </w:pPr>
    </w:p>
    <w:p w:rsidR="008253A4" w:rsidRPr="009C2195" w:rsidRDefault="008253A4" w:rsidP="008253A4">
      <w:pPr>
        <w:pStyle w:val="Notedefin"/>
        <w:widowControl w:val="0"/>
        <w:tabs>
          <w:tab w:val="left" w:pos="567"/>
        </w:tabs>
        <w:ind w:right="-284"/>
        <w:jc w:val="both"/>
        <w:rPr>
          <w:rFonts w:asciiTheme="majorBidi" w:hAnsiTheme="majorBidi" w:cstheme="majorBidi"/>
          <w:sz w:val="22"/>
          <w:szCs w:val="22"/>
        </w:rPr>
      </w:pPr>
      <w:r w:rsidRPr="009C2195">
        <w:rPr>
          <w:rFonts w:asciiTheme="majorBidi" w:hAnsiTheme="majorBidi" w:cstheme="majorBidi"/>
          <w:sz w:val="22"/>
          <w:szCs w:val="22"/>
        </w:rPr>
        <w:t xml:space="preserve">En application des dispositions de </w:t>
      </w:r>
      <w:r w:rsidRPr="009C2195">
        <w:rPr>
          <w:rFonts w:asciiTheme="majorBidi" w:hAnsiTheme="majorBidi" w:cstheme="majorBidi"/>
          <w:b/>
          <w:bCs/>
          <w:sz w:val="22"/>
          <w:szCs w:val="22"/>
          <w:u w:val="single"/>
        </w:rPr>
        <w:t xml:space="preserve">l’article 15 du </w:t>
      </w:r>
      <w:r w:rsidRPr="009C2195">
        <w:rPr>
          <w:rFonts w:asciiTheme="majorBidi" w:hAnsiTheme="majorBidi" w:cstheme="majorBidi"/>
          <w:b/>
          <w:bCs/>
          <w:sz w:val="22"/>
          <w:szCs w:val="22"/>
        </w:rPr>
        <w:t xml:space="preserve">CCAG-T </w:t>
      </w:r>
      <w:r w:rsidRPr="009C2195">
        <w:rPr>
          <w:rFonts w:asciiTheme="majorBidi" w:hAnsiTheme="majorBidi" w:cstheme="majorBidi"/>
          <w:sz w:val="22"/>
          <w:szCs w:val="22"/>
        </w:rPr>
        <w:t xml:space="preserve">Le cautionnement définitif est fixé </w:t>
      </w:r>
      <w:r w:rsidRPr="009C2195">
        <w:rPr>
          <w:rFonts w:asciiTheme="majorBidi" w:hAnsiTheme="majorBidi" w:cstheme="majorBidi"/>
          <w:b/>
          <w:bCs/>
          <w:sz w:val="22"/>
          <w:szCs w:val="22"/>
          <w:u w:val="single"/>
        </w:rPr>
        <w:t>à trois pour cent (3%) du montant initial du marché</w:t>
      </w:r>
      <w:r w:rsidRPr="009C2195">
        <w:rPr>
          <w:rFonts w:asciiTheme="majorBidi" w:hAnsiTheme="majorBidi" w:cstheme="majorBidi"/>
          <w:sz w:val="22"/>
          <w:szCs w:val="22"/>
        </w:rPr>
        <w:t xml:space="preserve"> arrondi au dirham supérieur. Il doit être constitué </w:t>
      </w:r>
      <w:r w:rsidRPr="009C2195">
        <w:rPr>
          <w:rFonts w:asciiTheme="majorBidi" w:hAnsiTheme="majorBidi" w:cstheme="majorBidi"/>
          <w:b/>
          <w:bCs/>
          <w:sz w:val="22"/>
          <w:szCs w:val="22"/>
        </w:rPr>
        <w:t>au maitre d’ouvrage</w:t>
      </w:r>
      <w:r w:rsidRPr="009C2195">
        <w:rPr>
          <w:rFonts w:asciiTheme="majorBidi" w:hAnsiTheme="majorBidi" w:cstheme="majorBidi"/>
          <w:sz w:val="22"/>
          <w:szCs w:val="22"/>
        </w:rPr>
        <w:t xml:space="preserve">  dans les </w:t>
      </w:r>
      <w:r w:rsidRPr="009C2195">
        <w:rPr>
          <w:rFonts w:asciiTheme="majorBidi" w:hAnsiTheme="majorBidi" w:cstheme="majorBidi"/>
          <w:b/>
          <w:bCs/>
          <w:sz w:val="22"/>
          <w:szCs w:val="22"/>
          <w:u w:val="single"/>
        </w:rPr>
        <w:t xml:space="preserve">vingt </w:t>
      </w:r>
      <w:r w:rsidRPr="009C2195">
        <w:rPr>
          <w:rFonts w:asciiTheme="majorBidi" w:hAnsiTheme="majorBidi" w:cstheme="majorBidi"/>
          <w:sz w:val="22"/>
          <w:szCs w:val="22"/>
        </w:rPr>
        <w:t>(</w:t>
      </w:r>
      <w:r w:rsidRPr="009C2195">
        <w:rPr>
          <w:rFonts w:asciiTheme="majorBidi" w:hAnsiTheme="majorBidi" w:cstheme="majorBidi"/>
          <w:b/>
          <w:bCs/>
          <w:sz w:val="22"/>
          <w:szCs w:val="22"/>
          <w:u w:val="single"/>
        </w:rPr>
        <w:t>20)  jours qui suivent la date de la réception de la notification d’approbation</w:t>
      </w:r>
      <w:r w:rsidRPr="009C2195">
        <w:rPr>
          <w:rFonts w:asciiTheme="majorBidi" w:hAnsiTheme="majorBidi" w:cstheme="majorBidi"/>
          <w:sz w:val="22"/>
          <w:szCs w:val="22"/>
        </w:rPr>
        <w:t xml:space="preserve"> du présent marché. </w:t>
      </w:r>
    </w:p>
    <w:p w:rsidR="008253A4" w:rsidRPr="009C2195" w:rsidRDefault="008253A4" w:rsidP="008253A4">
      <w:pPr>
        <w:jc w:val="both"/>
        <w:rPr>
          <w:rFonts w:asciiTheme="majorBidi" w:hAnsiTheme="majorBidi" w:cstheme="majorBidi"/>
          <w:sz w:val="22"/>
          <w:szCs w:val="22"/>
        </w:rPr>
      </w:pPr>
      <w:r w:rsidRPr="009C2195">
        <w:rPr>
          <w:rFonts w:asciiTheme="majorBidi" w:hAnsiTheme="majorBidi" w:cstheme="majorBidi"/>
          <w:sz w:val="22"/>
          <w:szCs w:val="22"/>
        </w:rPr>
        <w:t xml:space="preserve">Le cautionnement définitif sera restitué au titulaire du présent marché après la réception définitive des prestations et tout en respectant d’autres législations en vigueur.  </w:t>
      </w:r>
    </w:p>
    <w:p w:rsidR="008253A4" w:rsidRDefault="008253A4" w:rsidP="008253A4">
      <w:pPr>
        <w:pStyle w:val="Notedefin"/>
        <w:widowControl w:val="0"/>
        <w:tabs>
          <w:tab w:val="left" w:pos="567"/>
        </w:tabs>
        <w:ind w:right="-284"/>
        <w:jc w:val="both"/>
        <w:rPr>
          <w:rFonts w:asciiTheme="majorBidi" w:hAnsiTheme="majorBidi" w:cstheme="majorBidi"/>
          <w:sz w:val="22"/>
          <w:szCs w:val="22"/>
        </w:rPr>
      </w:pPr>
      <w:r w:rsidRPr="009C2195">
        <w:rPr>
          <w:rFonts w:asciiTheme="majorBidi" w:hAnsiTheme="majorBidi" w:cstheme="majorBidi"/>
          <w:sz w:val="22"/>
          <w:szCs w:val="22"/>
        </w:rPr>
        <w:tab/>
      </w:r>
    </w:p>
    <w:p w:rsidR="00C13678" w:rsidRDefault="00C13678" w:rsidP="008253A4">
      <w:pPr>
        <w:pStyle w:val="Notedefin"/>
        <w:widowControl w:val="0"/>
        <w:tabs>
          <w:tab w:val="left" w:pos="567"/>
        </w:tabs>
        <w:ind w:right="-284"/>
        <w:jc w:val="both"/>
        <w:rPr>
          <w:rFonts w:asciiTheme="majorBidi" w:hAnsiTheme="majorBidi" w:cstheme="majorBidi"/>
          <w:sz w:val="22"/>
          <w:szCs w:val="22"/>
        </w:rPr>
      </w:pPr>
    </w:p>
    <w:p w:rsidR="00C13678" w:rsidRPr="009C2195" w:rsidRDefault="00C13678" w:rsidP="008253A4">
      <w:pPr>
        <w:pStyle w:val="Notedefin"/>
        <w:widowControl w:val="0"/>
        <w:tabs>
          <w:tab w:val="left" w:pos="567"/>
        </w:tabs>
        <w:ind w:right="-284"/>
        <w:jc w:val="both"/>
        <w:rPr>
          <w:rFonts w:asciiTheme="majorBidi" w:hAnsiTheme="majorBidi" w:cstheme="majorBidi"/>
          <w:sz w:val="22"/>
          <w:szCs w:val="22"/>
        </w:rPr>
      </w:pPr>
    </w:p>
    <w:p w:rsidR="008253A4" w:rsidRPr="009C2195" w:rsidRDefault="008253A4" w:rsidP="008253A4">
      <w:pPr>
        <w:ind w:right="851"/>
        <w:rPr>
          <w:rFonts w:asciiTheme="majorBidi" w:hAnsiTheme="majorBidi" w:cstheme="majorBidi"/>
          <w:b/>
          <w:bCs/>
          <w:sz w:val="22"/>
          <w:szCs w:val="22"/>
          <w:u w:val="single"/>
        </w:rPr>
      </w:pPr>
      <w:r w:rsidRPr="009C2195">
        <w:rPr>
          <w:rFonts w:asciiTheme="majorBidi" w:hAnsiTheme="majorBidi" w:cstheme="majorBidi"/>
          <w:b/>
          <w:bCs/>
          <w:sz w:val="22"/>
          <w:szCs w:val="22"/>
          <w:u w:val="single"/>
        </w:rPr>
        <w:t>LA RETENU DE GARANTIE</w:t>
      </w:r>
    </w:p>
    <w:p w:rsidR="008253A4" w:rsidRPr="009C2195" w:rsidRDefault="008253A4" w:rsidP="008253A4">
      <w:pPr>
        <w:ind w:right="851"/>
        <w:rPr>
          <w:rFonts w:asciiTheme="majorBidi" w:hAnsiTheme="majorBidi" w:cstheme="majorBidi"/>
          <w:b/>
          <w:bCs/>
          <w:sz w:val="22"/>
          <w:szCs w:val="22"/>
          <w:u w:val="single"/>
        </w:rPr>
      </w:pPr>
    </w:p>
    <w:p w:rsidR="008253A4" w:rsidRPr="009C2195" w:rsidRDefault="008253A4" w:rsidP="008253A4">
      <w:pPr>
        <w:ind w:right="-284"/>
        <w:jc w:val="both"/>
        <w:rPr>
          <w:rFonts w:asciiTheme="majorBidi" w:hAnsiTheme="majorBidi" w:cstheme="majorBidi"/>
          <w:sz w:val="22"/>
          <w:szCs w:val="22"/>
        </w:rPr>
      </w:pPr>
      <w:r w:rsidRPr="009C2195">
        <w:rPr>
          <w:rFonts w:asciiTheme="majorBidi" w:hAnsiTheme="majorBidi" w:cstheme="majorBidi"/>
          <w:sz w:val="22"/>
          <w:szCs w:val="22"/>
        </w:rPr>
        <w:t xml:space="preserve">En application des dispositions de l’article 16 et 64 du </w:t>
      </w:r>
      <w:r w:rsidRPr="009C2195">
        <w:rPr>
          <w:rFonts w:asciiTheme="majorBidi" w:hAnsiTheme="majorBidi" w:cstheme="majorBidi"/>
          <w:b/>
          <w:bCs/>
          <w:sz w:val="22"/>
          <w:szCs w:val="22"/>
        </w:rPr>
        <w:t>CCAG-T</w:t>
      </w:r>
      <w:r w:rsidRPr="009C2195">
        <w:rPr>
          <w:rFonts w:asciiTheme="majorBidi" w:hAnsiTheme="majorBidi" w:cstheme="majorBidi"/>
          <w:sz w:val="22"/>
          <w:szCs w:val="22"/>
        </w:rPr>
        <w:t xml:space="preserve">, la retenue de garantie est fixée à </w:t>
      </w:r>
      <w:r w:rsidRPr="009C2195">
        <w:rPr>
          <w:rFonts w:asciiTheme="majorBidi" w:hAnsiTheme="majorBidi" w:cstheme="majorBidi"/>
          <w:b/>
          <w:bCs/>
          <w:sz w:val="22"/>
          <w:szCs w:val="22"/>
        </w:rPr>
        <w:t>1/10 (un dixième) des acomptes</w:t>
      </w:r>
      <w:r w:rsidRPr="009C2195">
        <w:rPr>
          <w:rFonts w:asciiTheme="majorBidi" w:hAnsiTheme="majorBidi" w:cstheme="majorBidi"/>
          <w:sz w:val="22"/>
          <w:szCs w:val="22"/>
        </w:rPr>
        <w:t xml:space="preserve">, elle cessera de croître lorsqu’elle aura atteint </w:t>
      </w:r>
      <w:r w:rsidRPr="009C2195">
        <w:rPr>
          <w:rFonts w:asciiTheme="majorBidi" w:hAnsiTheme="majorBidi" w:cstheme="majorBidi"/>
          <w:b/>
          <w:bCs/>
          <w:sz w:val="22"/>
          <w:szCs w:val="22"/>
          <w:u w:val="single"/>
        </w:rPr>
        <w:t>7% (sept pour cent) du montant initial</w:t>
      </w:r>
      <w:r w:rsidRPr="009C2195">
        <w:rPr>
          <w:rFonts w:asciiTheme="majorBidi" w:hAnsiTheme="majorBidi" w:cstheme="majorBidi"/>
          <w:sz w:val="22"/>
          <w:szCs w:val="22"/>
        </w:rPr>
        <w:t xml:space="preserve"> du marché, augmenté le cas échéant du montant des avenants.</w:t>
      </w:r>
    </w:p>
    <w:p w:rsidR="008253A4" w:rsidRPr="009C2195" w:rsidRDefault="008253A4" w:rsidP="008253A4">
      <w:pPr>
        <w:ind w:right="-1"/>
        <w:rPr>
          <w:rFonts w:asciiTheme="majorBidi" w:hAnsiTheme="majorBidi" w:cstheme="majorBidi"/>
          <w:sz w:val="22"/>
          <w:szCs w:val="22"/>
        </w:rPr>
      </w:pPr>
    </w:p>
    <w:p w:rsidR="008253A4" w:rsidRPr="009C2195" w:rsidRDefault="008253A4" w:rsidP="008253A4">
      <w:pPr>
        <w:ind w:right="-1"/>
        <w:jc w:val="both"/>
        <w:rPr>
          <w:rFonts w:asciiTheme="majorBidi" w:hAnsiTheme="majorBidi" w:cstheme="majorBidi"/>
          <w:b/>
          <w:bCs/>
          <w:sz w:val="22"/>
          <w:szCs w:val="22"/>
          <w:u w:val="single"/>
        </w:rPr>
      </w:pPr>
      <w:r w:rsidRPr="009C2195">
        <w:rPr>
          <w:rFonts w:asciiTheme="majorBidi" w:hAnsiTheme="majorBidi" w:cstheme="majorBidi"/>
          <w:b/>
          <w:bCs/>
          <w:sz w:val="22"/>
          <w:szCs w:val="22"/>
          <w:u w:val="single"/>
        </w:rPr>
        <w:t xml:space="preserve">les droits du maitre d’ouvrage sur les cautionnements et la retenue de garantie au titre du présent marché  sont régies par le </w:t>
      </w:r>
      <w:r w:rsidRPr="009C2195">
        <w:rPr>
          <w:rFonts w:asciiTheme="majorBidi" w:hAnsiTheme="majorBidi" w:cstheme="majorBidi"/>
          <w:b/>
          <w:bCs/>
          <w:sz w:val="22"/>
          <w:szCs w:val="22"/>
        </w:rPr>
        <w:t xml:space="preserve">CCAG-T </w:t>
      </w:r>
      <w:r w:rsidRPr="009C2195">
        <w:rPr>
          <w:rFonts w:asciiTheme="majorBidi" w:hAnsiTheme="majorBidi" w:cstheme="majorBidi"/>
          <w:b/>
          <w:bCs/>
          <w:sz w:val="22"/>
          <w:szCs w:val="22"/>
          <w:u w:val="single"/>
        </w:rPr>
        <w:t xml:space="preserve">ET en application la législation en vigueur </w:t>
      </w:r>
    </w:p>
    <w:p w:rsidR="008253A4" w:rsidRPr="009C2195" w:rsidRDefault="008253A4" w:rsidP="008253A4">
      <w:pPr>
        <w:ind w:right="-1"/>
        <w:rPr>
          <w:rFonts w:asciiTheme="majorBidi" w:hAnsiTheme="majorBidi" w:cstheme="majorBidi"/>
          <w:b/>
          <w:bCs/>
          <w:sz w:val="22"/>
          <w:szCs w:val="22"/>
          <w:u w:val="single"/>
        </w:rPr>
      </w:pPr>
    </w:p>
    <w:p w:rsidR="008253A4" w:rsidRPr="009C2195" w:rsidRDefault="008253A4" w:rsidP="008253A4">
      <w:pPr>
        <w:ind w:right="-284"/>
        <w:jc w:val="both"/>
        <w:rPr>
          <w:rFonts w:asciiTheme="majorBidi" w:hAnsiTheme="majorBidi" w:cstheme="majorBidi"/>
          <w:sz w:val="22"/>
          <w:szCs w:val="22"/>
        </w:rPr>
      </w:pPr>
      <w:r w:rsidRPr="009C2195">
        <w:rPr>
          <w:rFonts w:asciiTheme="majorBidi" w:hAnsiTheme="majorBidi" w:cstheme="majorBidi"/>
          <w:sz w:val="22"/>
          <w:szCs w:val="22"/>
        </w:rPr>
        <w:t xml:space="preserve">Le cautionnement définitif et la retenue de garantie peuvent être remplacés par des cautions personnelles et solidaires s'engageant avec l'entrepreneur conformément à la législation et à la réglementation en vigueur En application des dispositions de l’article 17 du </w:t>
      </w:r>
      <w:r w:rsidRPr="009C2195">
        <w:rPr>
          <w:rFonts w:asciiTheme="majorBidi" w:hAnsiTheme="majorBidi" w:cstheme="majorBidi"/>
          <w:b/>
          <w:bCs/>
          <w:sz w:val="22"/>
          <w:szCs w:val="22"/>
        </w:rPr>
        <w:t>CCAG-T</w:t>
      </w:r>
      <w:r w:rsidRPr="009C2195">
        <w:rPr>
          <w:rFonts w:asciiTheme="majorBidi" w:hAnsiTheme="majorBidi" w:cstheme="majorBidi"/>
          <w:sz w:val="22"/>
          <w:szCs w:val="22"/>
        </w:rPr>
        <w:t xml:space="preserve">. </w:t>
      </w:r>
    </w:p>
    <w:p w:rsidR="008253A4" w:rsidRPr="009C2195" w:rsidRDefault="008253A4" w:rsidP="008253A4">
      <w:pPr>
        <w:ind w:right="-284"/>
        <w:jc w:val="both"/>
        <w:rPr>
          <w:rFonts w:asciiTheme="majorBidi" w:hAnsiTheme="majorBidi" w:cstheme="majorBidi"/>
          <w:sz w:val="22"/>
          <w:szCs w:val="22"/>
        </w:rPr>
      </w:pPr>
      <w:r w:rsidRPr="009C2195">
        <w:rPr>
          <w:rFonts w:asciiTheme="majorBidi" w:hAnsiTheme="majorBidi" w:cstheme="majorBidi"/>
          <w:sz w:val="22"/>
          <w:szCs w:val="22"/>
        </w:rPr>
        <w:t>Leur restitution sera faite à la suite d’une mainlevée délivrée par le maître d’ouvrage</w:t>
      </w:r>
    </w:p>
    <w:p w:rsidR="00294B8F" w:rsidRPr="009C2195" w:rsidRDefault="00294B8F" w:rsidP="008253A4">
      <w:pPr>
        <w:ind w:right="851"/>
        <w:jc w:val="both"/>
        <w:rPr>
          <w:rFonts w:asciiTheme="majorBidi" w:hAnsiTheme="majorBidi" w:cstheme="majorBidi"/>
          <w:b/>
          <w:bCs/>
          <w:sz w:val="22"/>
          <w:szCs w:val="22"/>
          <w:u w:val="single"/>
        </w:rPr>
      </w:pPr>
    </w:p>
    <w:p w:rsidR="008253A4" w:rsidRPr="009C2195" w:rsidRDefault="008253A4" w:rsidP="008253A4">
      <w:pPr>
        <w:ind w:right="851"/>
        <w:jc w:val="both"/>
        <w:rPr>
          <w:rFonts w:asciiTheme="majorBidi" w:hAnsiTheme="majorBidi" w:cstheme="majorBidi"/>
          <w:sz w:val="22"/>
          <w:szCs w:val="22"/>
        </w:rPr>
      </w:pPr>
      <w:r w:rsidRPr="009C2195">
        <w:rPr>
          <w:rFonts w:asciiTheme="majorBidi" w:hAnsiTheme="majorBidi" w:cstheme="majorBidi"/>
          <w:b/>
          <w:sz w:val="22"/>
          <w:szCs w:val="22"/>
        </w:rPr>
        <w:t>ARTICLE 11 </w:t>
      </w:r>
      <w:r w:rsidRPr="009C2195">
        <w:rPr>
          <w:rFonts w:asciiTheme="majorBidi" w:hAnsiTheme="majorBidi" w:cstheme="majorBidi"/>
          <w:sz w:val="22"/>
          <w:szCs w:val="22"/>
        </w:rPr>
        <w:t xml:space="preserve"> : </w:t>
      </w:r>
      <w:r w:rsidRPr="009C2195">
        <w:rPr>
          <w:rFonts w:asciiTheme="majorBidi" w:hAnsiTheme="majorBidi" w:cstheme="majorBidi"/>
          <w:b/>
          <w:sz w:val="22"/>
          <w:szCs w:val="22"/>
          <w:u w:val="single"/>
        </w:rPr>
        <w:t>ASSURANCES  ET RESPONSABILITES</w:t>
      </w:r>
    </w:p>
    <w:p w:rsidR="008253A4" w:rsidRPr="009C2195" w:rsidRDefault="008253A4" w:rsidP="008253A4">
      <w:pPr>
        <w:jc w:val="both"/>
        <w:rPr>
          <w:rFonts w:asciiTheme="majorBidi" w:hAnsiTheme="majorBidi" w:cstheme="majorBidi"/>
          <w:sz w:val="22"/>
          <w:szCs w:val="22"/>
        </w:rPr>
      </w:pPr>
    </w:p>
    <w:p w:rsidR="008253A4" w:rsidRPr="009C2195" w:rsidRDefault="008253A4" w:rsidP="008253A4">
      <w:pPr>
        <w:jc w:val="both"/>
        <w:rPr>
          <w:rFonts w:asciiTheme="majorBidi" w:hAnsiTheme="majorBidi" w:cstheme="majorBidi"/>
          <w:sz w:val="22"/>
          <w:szCs w:val="22"/>
        </w:rPr>
      </w:pPr>
      <w:r w:rsidRPr="009C2195">
        <w:rPr>
          <w:rFonts w:asciiTheme="majorBidi" w:hAnsiTheme="majorBidi" w:cstheme="majorBidi"/>
          <w:sz w:val="22"/>
          <w:szCs w:val="22"/>
        </w:rPr>
        <w:t>, Avant tout commencement des travaux ,</w:t>
      </w:r>
      <w:r w:rsidRPr="009C2195">
        <w:rPr>
          <w:rFonts w:asciiTheme="majorBidi" w:hAnsiTheme="majorBidi" w:cstheme="majorBidi"/>
          <w:b/>
          <w:bCs/>
          <w:sz w:val="22"/>
          <w:szCs w:val="22"/>
        </w:rPr>
        <w:t>l’entrepreneur doit adresser à la commune d’Ait Melloul</w:t>
      </w:r>
      <w:r w:rsidRPr="009C2195">
        <w:rPr>
          <w:rFonts w:asciiTheme="majorBidi" w:hAnsiTheme="majorBidi" w:cstheme="majorBidi"/>
          <w:sz w:val="22"/>
          <w:szCs w:val="22"/>
        </w:rPr>
        <w:t xml:space="preserve"> une ou plusieurs attestations délivrés par  un ou plusieurs établissements agrées à cet effet  , justifiant la souscription d’une ou plusieurs polices d’assurances  pour couvrir les risques inhérents à l’exécution du présent marché</w:t>
      </w:r>
      <w:r w:rsidR="00C13678">
        <w:rPr>
          <w:rFonts w:asciiTheme="majorBidi" w:hAnsiTheme="majorBidi" w:cstheme="majorBidi"/>
          <w:sz w:val="22"/>
          <w:szCs w:val="22"/>
        </w:rPr>
        <w:t xml:space="preserve"> pendant la durée des travaux</w:t>
      </w:r>
      <w:r w:rsidRPr="009C2195">
        <w:rPr>
          <w:rFonts w:asciiTheme="majorBidi" w:hAnsiTheme="majorBidi" w:cstheme="majorBidi"/>
          <w:sz w:val="22"/>
          <w:szCs w:val="22"/>
        </w:rPr>
        <w:t xml:space="preserve"> et précisant leurs dates de validité , à savoir ceux rapportant aux </w:t>
      </w:r>
      <w:r w:rsidRPr="009C2195">
        <w:rPr>
          <w:rFonts w:asciiTheme="majorBidi" w:hAnsiTheme="majorBidi" w:cstheme="majorBidi"/>
          <w:b/>
          <w:bCs/>
          <w:sz w:val="22"/>
          <w:szCs w:val="22"/>
          <w:u w:val="single"/>
        </w:rPr>
        <w:t>accidents de travail , aux véhicules automobiles et engins , la responsabilité civile incombant à l’entrepreneur</w:t>
      </w:r>
      <w:r w:rsidR="00C13678">
        <w:rPr>
          <w:rFonts w:asciiTheme="majorBidi" w:hAnsiTheme="majorBidi" w:cstheme="majorBidi"/>
          <w:b/>
          <w:bCs/>
          <w:sz w:val="22"/>
          <w:szCs w:val="22"/>
          <w:u w:val="single"/>
        </w:rPr>
        <w:t xml:space="preserve"> et aux maitre d’ouvragez</w:t>
      </w:r>
      <w:r w:rsidRPr="009C2195">
        <w:rPr>
          <w:rFonts w:asciiTheme="majorBidi" w:hAnsiTheme="majorBidi" w:cstheme="majorBidi"/>
          <w:b/>
          <w:bCs/>
          <w:sz w:val="22"/>
          <w:szCs w:val="22"/>
          <w:u w:val="single"/>
        </w:rPr>
        <w:t xml:space="preserve"> et aux dommages à l’ouvrage</w:t>
      </w:r>
      <w:r w:rsidRPr="009C2195">
        <w:rPr>
          <w:rFonts w:asciiTheme="majorBidi" w:hAnsiTheme="majorBidi" w:cstheme="majorBidi"/>
          <w:sz w:val="22"/>
          <w:szCs w:val="22"/>
        </w:rPr>
        <w:t xml:space="preserve"> </w:t>
      </w:r>
      <w:r w:rsidR="00C13678" w:rsidRPr="009C2195">
        <w:rPr>
          <w:rFonts w:asciiTheme="majorBidi" w:hAnsiTheme="majorBidi" w:cstheme="majorBidi"/>
          <w:sz w:val="22"/>
          <w:szCs w:val="22"/>
        </w:rPr>
        <w:t xml:space="preserve">Conformément à l’article 25 du </w:t>
      </w:r>
      <w:r w:rsidR="00C13678" w:rsidRPr="009C2195">
        <w:rPr>
          <w:rFonts w:asciiTheme="majorBidi" w:hAnsiTheme="majorBidi" w:cstheme="majorBidi"/>
          <w:b/>
          <w:bCs/>
          <w:sz w:val="22"/>
          <w:szCs w:val="22"/>
        </w:rPr>
        <w:t>CCAG-T</w:t>
      </w:r>
      <w:r w:rsidRPr="009C2195">
        <w:rPr>
          <w:rFonts w:asciiTheme="majorBidi" w:hAnsiTheme="majorBidi" w:cstheme="majorBidi"/>
          <w:sz w:val="22"/>
          <w:szCs w:val="22"/>
        </w:rPr>
        <w:t>.</w:t>
      </w:r>
    </w:p>
    <w:p w:rsidR="008253A4" w:rsidRPr="00B42E46" w:rsidRDefault="00B42E46" w:rsidP="008253A4">
      <w:pPr>
        <w:rPr>
          <w:rFonts w:asciiTheme="majorBidi" w:hAnsiTheme="majorBidi" w:cstheme="majorBidi"/>
          <w:bCs/>
          <w:sz w:val="22"/>
          <w:szCs w:val="22"/>
        </w:rPr>
      </w:pPr>
      <w:r w:rsidRPr="00B42E46">
        <w:rPr>
          <w:rFonts w:asciiTheme="majorBidi" w:hAnsiTheme="majorBidi" w:cstheme="majorBidi"/>
          <w:bCs/>
          <w:sz w:val="22"/>
          <w:szCs w:val="22"/>
        </w:rPr>
        <w:t>en cas de non recpect de dispositions du présent article ,les clauses de l’article 79 CCAG</w:t>
      </w:r>
      <w:r>
        <w:rPr>
          <w:rFonts w:asciiTheme="majorBidi" w:hAnsiTheme="majorBidi" w:cstheme="majorBidi"/>
          <w:bCs/>
          <w:sz w:val="22"/>
          <w:szCs w:val="22"/>
        </w:rPr>
        <w:t>-</w:t>
      </w:r>
      <w:r w:rsidRPr="00B42E46">
        <w:rPr>
          <w:rFonts w:asciiTheme="majorBidi" w:hAnsiTheme="majorBidi" w:cstheme="majorBidi"/>
          <w:bCs/>
          <w:sz w:val="22"/>
          <w:szCs w:val="22"/>
        </w:rPr>
        <w:t>T seront applicables</w:t>
      </w:r>
    </w:p>
    <w:p w:rsidR="008253A4" w:rsidRPr="00B42E46" w:rsidRDefault="008253A4" w:rsidP="00B42E46">
      <w:pPr>
        <w:ind w:right="851"/>
        <w:jc w:val="both"/>
        <w:rPr>
          <w:rFonts w:asciiTheme="majorBidi" w:hAnsiTheme="majorBidi" w:cstheme="majorBidi"/>
          <w:sz w:val="22"/>
          <w:szCs w:val="22"/>
          <w:u w:val="single"/>
        </w:rPr>
      </w:pPr>
      <w:r w:rsidRPr="009C2195">
        <w:rPr>
          <w:rFonts w:asciiTheme="majorBidi" w:hAnsiTheme="majorBidi" w:cstheme="majorBidi"/>
          <w:b/>
          <w:sz w:val="22"/>
          <w:szCs w:val="22"/>
        </w:rPr>
        <w:t xml:space="preserve">ARTICLE 12 : </w:t>
      </w:r>
      <w:r w:rsidRPr="009C2195">
        <w:rPr>
          <w:rFonts w:asciiTheme="majorBidi" w:hAnsiTheme="majorBidi" w:cstheme="majorBidi"/>
          <w:b/>
          <w:sz w:val="22"/>
          <w:szCs w:val="22"/>
          <w:u w:val="single"/>
        </w:rPr>
        <w:t xml:space="preserve">GARANTIES CONTRACTUELLES : </w:t>
      </w:r>
    </w:p>
    <w:p w:rsidR="008253A4" w:rsidRPr="009C2195" w:rsidRDefault="008253A4" w:rsidP="008253A4">
      <w:pPr>
        <w:jc w:val="both"/>
        <w:rPr>
          <w:rFonts w:asciiTheme="majorBidi" w:hAnsiTheme="majorBidi" w:cstheme="majorBidi"/>
          <w:sz w:val="22"/>
          <w:szCs w:val="22"/>
        </w:rPr>
      </w:pPr>
      <w:r w:rsidRPr="009C2195">
        <w:rPr>
          <w:rFonts w:asciiTheme="majorBidi" w:hAnsiTheme="majorBidi" w:cstheme="majorBidi"/>
          <w:sz w:val="22"/>
          <w:szCs w:val="22"/>
        </w:rPr>
        <w:t xml:space="preserve">En application des dispositions de l’article 75 du </w:t>
      </w:r>
      <w:r w:rsidRPr="009C2195">
        <w:rPr>
          <w:rFonts w:asciiTheme="majorBidi" w:hAnsiTheme="majorBidi" w:cstheme="majorBidi"/>
          <w:b/>
          <w:bCs/>
          <w:sz w:val="22"/>
          <w:szCs w:val="22"/>
        </w:rPr>
        <w:t>CCAG-T</w:t>
      </w:r>
      <w:r w:rsidRPr="009C2195">
        <w:rPr>
          <w:rFonts w:asciiTheme="majorBidi" w:hAnsiTheme="majorBidi" w:cstheme="majorBidi"/>
          <w:sz w:val="22"/>
          <w:szCs w:val="22"/>
        </w:rPr>
        <w:t xml:space="preserve">, </w:t>
      </w:r>
      <w:r w:rsidRPr="009C2195">
        <w:rPr>
          <w:rFonts w:asciiTheme="majorBidi" w:hAnsiTheme="majorBidi" w:cstheme="majorBidi"/>
          <w:b/>
          <w:bCs/>
          <w:sz w:val="22"/>
          <w:szCs w:val="22"/>
        </w:rPr>
        <w:t>le délai de garantie est fixé à 12 (douze) mois</w:t>
      </w:r>
      <w:r w:rsidRPr="009C2195">
        <w:rPr>
          <w:rFonts w:asciiTheme="majorBidi" w:hAnsiTheme="majorBidi" w:cstheme="majorBidi"/>
          <w:sz w:val="22"/>
          <w:szCs w:val="22"/>
        </w:rPr>
        <w:t xml:space="preserve"> durée comprise  entre la réception provisoire et la réception définitive des travaux objet du présent marché .</w:t>
      </w:r>
    </w:p>
    <w:p w:rsidR="008253A4" w:rsidRPr="009C2195" w:rsidRDefault="008253A4" w:rsidP="00B42E46">
      <w:pPr>
        <w:jc w:val="both"/>
        <w:rPr>
          <w:rFonts w:asciiTheme="majorBidi" w:hAnsiTheme="majorBidi" w:cstheme="majorBidi"/>
          <w:sz w:val="22"/>
          <w:szCs w:val="22"/>
        </w:rPr>
      </w:pPr>
      <w:r w:rsidRPr="009C2195">
        <w:rPr>
          <w:rFonts w:asciiTheme="majorBidi" w:hAnsiTheme="majorBidi" w:cstheme="majorBidi"/>
          <w:sz w:val="22"/>
          <w:szCs w:val="22"/>
        </w:rPr>
        <w:t>Pendant le délai de garantie, l’entrepreneur est tenu, à ses frais à une obligation dite « obligation  de parfait achèvement » .</w:t>
      </w:r>
    </w:p>
    <w:p w:rsidR="008253A4" w:rsidRPr="009C2195" w:rsidRDefault="008253A4" w:rsidP="008253A4">
      <w:pPr>
        <w:ind w:firstLine="567"/>
        <w:jc w:val="both"/>
        <w:rPr>
          <w:rFonts w:asciiTheme="majorBidi" w:hAnsiTheme="majorBidi" w:cstheme="majorBidi"/>
          <w:sz w:val="22"/>
          <w:szCs w:val="22"/>
        </w:rPr>
      </w:pPr>
    </w:p>
    <w:p w:rsidR="008253A4" w:rsidRPr="00B42E46" w:rsidRDefault="008253A4" w:rsidP="00B42E46">
      <w:pPr>
        <w:ind w:right="851"/>
        <w:jc w:val="both"/>
        <w:rPr>
          <w:rFonts w:asciiTheme="majorBidi" w:hAnsiTheme="majorBidi" w:cstheme="majorBidi"/>
          <w:b/>
          <w:sz w:val="22"/>
          <w:szCs w:val="22"/>
          <w:u w:val="single"/>
        </w:rPr>
      </w:pPr>
      <w:r w:rsidRPr="009C2195">
        <w:rPr>
          <w:rFonts w:asciiTheme="majorBidi" w:hAnsiTheme="majorBidi" w:cstheme="majorBidi"/>
          <w:b/>
          <w:sz w:val="22"/>
          <w:szCs w:val="22"/>
        </w:rPr>
        <w:t xml:space="preserve">ARTICLE 13 : </w:t>
      </w:r>
      <w:r w:rsidRPr="009C2195">
        <w:rPr>
          <w:rFonts w:asciiTheme="majorBidi" w:hAnsiTheme="majorBidi" w:cstheme="majorBidi"/>
          <w:b/>
          <w:sz w:val="22"/>
          <w:szCs w:val="22"/>
          <w:u w:val="single"/>
        </w:rPr>
        <w:t xml:space="preserve">NANTISSEMENT </w:t>
      </w:r>
    </w:p>
    <w:p w:rsidR="008253A4" w:rsidRPr="009C2195" w:rsidRDefault="008253A4" w:rsidP="008253A4">
      <w:pPr>
        <w:autoSpaceDE w:val="0"/>
        <w:autoSpaceDN w:val="0"/>
        <w:adjustRightInd w:val="0"/>
        <w:spacing w:before="120"/>
        <w:jc w:val="both"/>
        <w:rPr>
          <w:rFonts w:asciiTheme="majorBidi" w:hAnsiTheme="majorBidi" w:cstheme="majorBidi"/>
          <w:sz w:val="22"/>
          <w:szCs w:val="22"/>
        </w:rPr>
      </w:pPr>
      <w:r w:rsidRPr="009C2195">
        <w:rPr>
          <w:rFonts w:asciiTheme="majorBidi" w:hAnsiTheme="majorBidi" w:cstheme="majorBidi"/>
          <w:sz w:val="22"/>
          <w:szCs w:val="22"/>
        </w:rPr>
        <w:t>Dans l’éventualité d’une affectation en nantissement, il sera fait application des dispositions de la loi 112-13 relative au nantissement des marchés publics promulguée par le dahir n°1-15-05 DU 29 Rabii II 1436(19 FEVRIER 2015)  étant précisé que :</w:t>
      </w:r>
    </w:p>
    <w:p w:rsidR="008253A4" w:rsidRPr="009C2195" w:rsidRDefault="008253A4" w:rsidP="008253A4">
      <w:pPr>
        <w:pStyle w:val="Paragraphedeliste"/>
        <w:numPr>
          <w:ilvl w:val="0"/>
          <w:numId w:val="5"/>
        </w:numPr>
        <w:ind w:right="-1"/>
        <w:jc w:val="both"/>
        <w:rPr>
          <w:rFonts w:asciiTheme="majorBidi" w:hAnsiTheme="majorBidi" w:cstheme="majorBidi"/>
          <w:sz w:val="22"/>
          <w:szCs w:val="22"/>
        </w:rPr>
      </w:pPr>
      <w:r w:rsidRPr="009C2195">
        <w:rPr>
          <w:rFonts w:asciiTheme="majorBidi" w:hAnsiTheme="majorBidi" w:cstheme="majorBidi"/>
          <w:sz w:val="22"/>
          <w:szCs w:val="22"/>
        </w:rPr>
        <w:t xml:space="preserve">La liquidation des sommes dues par l’Administration en exécution des prescriptions du présent marché sera opérée par les soins de </w:t>
      </w:r>
      <w:r w:rsidRPr="009C2195">
        <w:rPr>
          <w:rFonts w:asciiTheme="majorBidi" w:hAnsiTheme="majorBidi" w:cstheme="majorBidi"/>
          <w:b/>
          <w:sz w:val="22"/>
          <w:szCs w:val="22"/>
        </w:rPr>
        <w:t>du Président de Conseil de la Commune Ait Melloul</w:t>
      </w:r>
      <w:r w:rsidRPr="009C2195">
        <w:rPr>
          <w:rFonts w:asciiTheme="majorBidi" w:hAnsiTheme="majorBidi" w:cstheme="majorBidi"/>
          <w:sz w:val="22"/>
          <w:szCs w:val="22"/>
        </w:rPr>
        <w:t>.</w:t>
      </w:r>
    </w:p>
    <w:p w:rsidR="008253A4" w:rsidRPr="009C2195" w:rsidRDefault="008253A4" w:rsidP="008253A4">
      <w:pPr>
        <w:pStyle w:val="Paragraphedeliste"/>
        <w:numPr>
          <w:ilvl w:val="0"/>
          <w:numId w:val="5"/>
        </w:numPr>
        <w:ind w:right="-1"/>
        <w:jc w:val="both"/>
        <w:rPr>
          <w:rFonts w:asciiTheme="majorBidi" w:hAnsiTheme="majorBidi" w:cstheme="majorBidi"/>
          <w:b/>
          <w:sz w:val="22"/>
          <w:szCs w:val="22"/>
          <w:rtl/>
        </w:rPr>
      </w:pPr>
      <w:r w:rsidRPr="009C2195">
        <w:rPr>
          <w:rFonts w:asciiTheme="majorBidi" w:hAnsiTheme="majorBidi" w:cstheme="majorBidi"/>
          <w:sz w:val="22"/>
          <w:szCs w:val="22"/>
        </w:rPr>
        <w:t>Le fonctionnaire chargé de fournir au titulaire du marché ainsi qu'au bénéficiaire des nantissements ou subrogations les renseignements et états prévus par la loi 112-13 relative au nantissement des marchés publics promulguée par le dahir n°1-15-05 DU 29 Rabii II 1436(19 FEVRIER 2015)  , est  du</w:t>
      </w:r>
      <w:r w:rsidRPr="009C2195">
        <w:rPr>
          <w:rFonts w:asciiTheme="majorBidi" w:hAnsiTheme="majorBidi" w:cstheme="majorBidi"/>
          <w:b/>
          <w:sz w:val="22"/>
          <w:szCs w:val="22"/>
        </w:rPr>
        <w:t xml:space="preserve"> Président de Conseil de la Commune Ait Melloul.</w:t>
      </w:r>
    </w:p>
    <w:p w:rsidR="008253A4" w:rsidRPr="009C2195" w:rsidRDefault="008253A4" w:rsidP="008253A4">
      <w:pPr>
        <w:pStyle w:val="Paragraphedeliste"/>
        <w:numPr>
          <w:ilvl w:val="0"/>
          <w:numId w:val="5"/>
        </w:numPr>
        <w:ind w:right="-1"/>
        <w:jc w:val="both"/>
        <w:rPr>
          <w:rFonts w:asciiTheme="majorBidi" w:hAnsiTheme="majorBidi" w:cstheme="majorBidi"/>
          <w:sz w:val="22"/>
          <w:szCs w:val="22"/>
          <w:rtl/>
        </w:rPr>
      </w:pPr>
      <w:r w:rsidRPr="009C2195">
        <w:rPr>
          <w:rFonts w:asciiTheme="majorBidi" w:hAnsiTheme="majorBidi" w:cstheme="majorBidi"/>
          <w:sz w:val="22"/>
          <w:szCs w:val="22"/>
        </w:rPr>
        <w:t xml:space="preserve">Les paiements prévus au présent marché seront effectués par le </w:t>
      </w:r>
      <w:r w:rsidRPr="009C2195">
        <w:rPr>
          <w:rFonts w:asciiTheme="majorBidi" w:hAnsiTheme="majorBidi" w:cstheme="majorBidi"/>
          <w:b/>
          <w:sz w:val="22"/>
          <w:szCs w:val="22"/>
        </w:rPr>
        <w:t>percepteur d’Ait Melloul</w:t>
      </w:r>
      <w:r w:rsidRPr="009C2195">
        <w:rPr>
          <w:rFonts w:asciiTheme="majorBidi" w:hAnsiTheme="majorBidi" w:cstheme="majorBidi"/>
          <w:sz w:val="22"/>
          <w:szCs w:val="22"/>
        </w:rPr>
        <w:t>, seul qualifié pour recevoir les significations des créanciers du titulaire du présent marché.</w:t>
      </w:r>
    </w:p>
    <w:p w:rsidR="008253A4" w:rsidRPr="009C2195" w:rsidRDefault="008253A4" w:rsidP="008253A4">
      <w:pPr>
        <w:pStyle w:val="Paragraphedeliste"/>
        <w:numPr>
          <w:ilvl w:val="0"/>
          <w:numId w:val="5"/>
        </w:numPr>
        <w:ind w:right="-1"/>
        <w:jc w:val="both"/>
        <w:rPr>
          <w:rFonts w:asciiTheme="majorBidi" w:hAnsiTheme="majorBidi" w:cstheme="majorBidi"/>
          <w:sz w:val="22"/>
          <w:szCs w:val="22"/>
          <w:rtl/>
        </w:rPr>
      </w:pPr>
      <w:r w:rsidRPr="009C2195">
        <w:rPr>
          <w:rFonts w:asciiTheme="majorBidi" w:hAnsiTheme="majorBidi" w:cstheme="majorBidi"/>
          <w:sz w:val="22"/>
          <w:szCs w:val="22"/>
        </w:rPr>
        <w:t xml:space="preserve">En application de l’article 13  du </w:t>
      </w:r>
      <w:r w:rsidRPr="009C2195">
        <w:rPr>
          <w:rFonts w:asciiTheme="majorBidi" w:hAnsiTheme="majorBidi" w:cstheme="majorBidi"/>
          <w:b/>
          <w:bCs/>
          <w:sz w:val="22"/>
          <w:szCs w:val="22"/>
        </w:rPr>
        <w:t xml:space="preserve">CCAG-T </w:t>
      </w:r>
      <w:r w:rsidRPr="009C2195">
        <w:rPr>
          <w:rFonts w:asciiTheme="majorBidi" w:hAnsiTheme="majorBidi" w:cstheme="majorBidi"/>
          <w:sz w:val="22"/>
          <w:szCs w:val="22"/>
        </w:rPr>
        <w:t xml:space="preserve">et de l’article 4 de la loi 112-13   ,  La Commune Ait Melloul délivrera à sans frais l’entrepreneur sur sa demande et contre son récépissé  </w:t>
      </w:r>
      <w:r w:rsidRPr="009C2195">
        <w:rPr>
          <w:rFonts w:asciiTheme="majorBidi" w:hAnsiTheme="majorBidi" w:cstheme="majorBidi"/>
          <w:b/>
          <w:bCs/>
          <w:sz w:val="22"/>
          <w:szCs w:val="22"/>
          <w:u w:val="single"/>
        </w:rPr>
        <w:t>un exemplaire unique</w:t>
      </w:r>
      <w:r w:rsidRPr="009C2195">
        <w:rPr>
          <w:rFonts w:asciiTheme="majorBidi" w:hAnsiTheme="majorBidi" w:cstheme="majorBidi"/>
          <w:sz w:val="22"/>
          <w:szCs w:val="22"/>
        </w:rPr>
        <w:t xml:space="preserve">  de son marché.</w:t>
      </w:r>
    </w:p>
    <w:p w:rsidR="00B42E46" w:rsidRPr="00B42E46" w:rsidRDefault="008253A4" w:rsidP="00B42E46">
      <w:pPr>
        <w:pStyle w:val="Paragraphedeliste"/>
        <w:numPr>
          <w:ilvl w:val="0"/>
          <w:numId w:val="5"/>
        </w:numPr>
        <w:ind w:right="-1"/>
        <w:jc w:val="both"/>
        <w:rPr>
          <w:rFonts w:asciiTheme="majorBidi" w:hAnsiTheme="majorBidi" w:cstheme="majorBidi"/>
          <w:sz w:val="22"/>
          <w:szCs w:val="22"/>
        </w:rPr>
      </w:pPr>
      <w:r w:rsidRPr="009C2195">
        <w:rPr>
          <w:rFonts w:asciiTheme="majorBidi" w:hAnsiTheme="majorBidi" w:cstheme="majorBidi"/>
          <w:sz w:val="22"/>
          <w:szCs w:val="22"/>
        </w:rPr>
        <w:t>Les droits de timbre de l’exemplaire unique sont à la charge de l’entrepreneur.</w:t>
      </w:r>
    </w:p>
    <w:p w:rsidR="00B42E46" w:rsidRPr="00B42E46" w:rsidRDefault="008253A4" w:rsidP="00B42E46">
      <w:pPr>
        <w:ind w:left="360" w:right="-1"/>
        <w:jc w:val="both"/>
        <w:rPr>
          <w:rFonts w:asciiTheme="majorBidi" w:hAnsiTheme="majorBidi" w:cstheme="majorBidi"/>
          <w:sz w:val="22"/>
          <w:szCs w:val="22"/>
        </w:rPr>
      </w:pPr>
      <w:r w:rsidRPr="00B42E46">
        <w:rPr>
          <w:rFonts w:asciiTheme="majorBidi" w:hAnsiTheme="majorBidi" w:cstheme="majorBidi"/>
          <w:b/>
          <w:sz w:val="22"/>
          <w:szCs w:val="22"/>
        </w:rPr>
        <w:t xml:space="preserve">ARTICLE 14 : </w:t>
      </w:r>
      <w:r w:rsidRPr="00B42E46">
        <w:rPr>
          <w:rFonts w:asciiTheme="majorBidi" w:hAnsiTheme="majorBidi" w:cstheme="majorBidi"/>
          <w:b/>
          <w:sz w:val="22"/>
          <w:szCs w:val="22"/>
          <w:u w:val="single"/>
        </w:rPr>
        <w:t xml:space="preserve">REGLEMENT DES TRAVAUX </w:t>
      </w:r>
      <w:r w:rsidR="00B42E46" w:rsidRPr="00B42E46">
        <w:rPr>
          <w:rFonts w:ascii="Book Antiqua" w:hAnsi="Book Antiqua" w:cs="CG Times"/>
          <w:b/>
          <w:bCs/>
          <w:sz w:val="22"/>
          <w:szCs w:val="22"/>
          <w:u w:val="single"/>
        </w:rPr>
        <w:t xml:space="preserve">MODE DE PAIEMENT </w:t>
      </w:r>
    </w:p>
    <w:p w:rsidR="008253A4" w:rsidRPr="00B42E46" w:rsidRDefault="008253A4" w:rsidP="00B42E46">
      <w:pPr>
        <w:ind w:right="851"/>
        <w:jc w:val="both"/>
        <w:rPr>
          <w:rFonts w:asciiTheme="majorBidi" w:hAnsiTheme="majorBidi" w:cstheme="majorBidi"/>
          <w:b/>
          <w:sz w:val="22"/>
          <w:szCs w:val="22"/>
        </w:rPr>
      </w:pPr>
      <w:r w:rsidRPr="009C2195">
        <w:rPr>
          <w:rFonts w:asciiTheme="majorBidi" w:hAnsiTheme="majorBidi" w:cstheme="majorBidi"/>
          <w:b/>
          <w:sz w:val="22"/>
          <w:szCs w:val="22"/>
          <w:u w:val="single"/>
        </w:rPr>
        <w:t xml:space="preserve"> </w:t>
      </w:r>
    </w:p>
    <w:p w:rsidR="008253A4" w:rsidRPr="009C2195" w:rsidRDefault="008253A4" w:rsidP="008253A4">
      <w:pPr>
        <w:ind w:firstLine="567"/>
        <w:jc w:val="both"/>
        <w:rPr>
          <w:rFonts w:asciiTheme="majorBidi" w:hAnsiTheme="majorBidi" w:cstheme="majorBidi"/>
          <w:sz w:val="22"/>
          <w:szCs w:val="22"/>
        </w:rPr>
      </w:pPr>
      <w:r w:rsidRPr="009C2195">
        <w:rPr>
          <w:rFonts w:asciiTheme="majorBidi" w:hAnsiTheme="majorBidi" w:cstheme="majorBidi"/>
          <w:sz w:val="22"/>
          <w:szCs w:val="22"/>
        </w:rPr>
        <w:t xml:space="preserve">En application des dispositions du paragraphe A de l’article 55 du </w:t>
      </w:r>
      <w:r w:rsidRPr="009C2195">
        <w:rPr>
          <w:rFonts w:asciiTheme="majorBidi" w:hAnsiTheme="majorBidi" w:cstheme="majorBidi"/>
          <w:b/>
          <w:bCs/>
          <w:sz w:val="22"/>
          <w:szCs w:val="22"/>
        </w:rPr>
        <w:t>CCAG-T</w:t>
      </w:r>
      <w:r w:rsidRPr="009C2195">
        <w:rPr>
          <w:rFonts w:asciiTheme="majorBidi" w:hAnsiTheme="majorBidi" w:cstheme="majorBidi"/>
          <w:sz w:val="22"/>
          <w:szCs w:val="22"/>
        </w:rPr>
        <w:t>, le décompte est établi en appliquant aux quantités d’ouvrages réellement exécutées et régulièrement constatées, les prix unitaires de la série ou de borde</w:t>
      </w:r>
      <w:r w:rsidR="00B42E46">
        <w:rPr>
          <w:rFonts w:asciiTheme="majorBidi" w:hAnsiTheme="majorBidi" w:cstheme="majorBidi"/>
          <w:sz w:val="22"/>
          <w:szCs w:val="22"/>
        </w:rPr>
        <w:t>reau des prix détail estimatifs</w:t>
      </w:r>
    </w:p>
    <w:p w:rsidR="008253A4" w:rsidRPr="009C2195" w:rsidRDefault="00B42E46" w:rsidP="00B42E46">
      <w:pPr>
        <w:ind w:firstLine="567"/>
        <w:jc w:val="both"/>
        <w:rPr>
          <w:rFonts w:asciiTheme="majorBidi" w:hAnsiTheme="majorBidi" w:cstheme="majorBidi"/>
          <w:sz w:val="22"/>
          <w:szCs w:val="22"/>
        </w:rPr>
      </w:pPr>
      <w:r w:rsidRPr="00FB4F94">
        <w:rPr>
          <w:rFonts w:ascii="Book Antiqua" w:hAnsi="Book Antiqua"/>
          <w:b/>
          <w:bCs/>
          <w:sz w:val="22"/>
          <w:szCs w:val="22"/>
        </w:rPr>
        <w:t>Les paiements relatifs au présent marché se feront par virement au compte bancaire de titulaire du présent marché  signalé dans son acte d’engagement</w:t>
      </w:r>
    </w:p>
    <w:p w:rsidR="008253A4" w:rsidRDefault="008253A4" w:rsidP="008253A4">
      <w:pPr>
        <w:ind w:right="851"/>
        <w:jc w:val="both"/>
        <w:rPr>
          <w:rFonts w:asciiTheme="majorBidi" w:hAnsiTheme="majorBidi" w:cstheme="majorBidi"/>
          <w:sz w:val="22"/>
          <w:szCs w:val="22"/>
        </w:rPr>
      </w:pPr>
    </w:p>
    <w:p w:rsidR="00B42E46" w:rsidRDefault="00B42E46" w:rsidP="008253A4">
      <w:pPr>
        <w:ind w:right="851"/>
        <w:jc w:val="both"/>
        <w:rPr>
          <w:rFonts w:asciiTheme="majorBidi" w:hAnsiTheme="majorBidi" w:cstheme="majorBidi"/>
          <w:sz w:val="22"/>
          <w:szCs w:val="22"/>
        </w:rPr>
      </w:pPr>
    </w:p>
    <w:p w:rsidR="00B42E46" w:rsidRPr="009C2195" w:rsidRDefault="00B42E46" w:rsidP="008253A4">
      <w:pPr>
        <w:ind w:right="851"/>
        <w:jc w:val="both"/>
        <w:rPr>
          <w:rFonts w:asciiTheme="majorBidi" w:hAnsiTheme="majorBidi" w:cstheme="majorBidi"/>
          <w:sz w:val="22"/>
          <w:szCs w:val="22"/>
        </w:rPr>
      </w:pPr>
    </w:p>
    <w:p w:rsidR="008253A4" w:rsidRPr="009C2195" w:rsidRDefault="008253A4" w:rsidP="008253A4">
      <w:pPr>
        <w:ind w:right="851"/>
        <w:jc w:val="both"/>
        <w:rPr>
          <w:rFonts w:asciiTheme="majorBidi" w:hAnsiTheme="majorBidi" w:cstheme="majorBidi"/>
          <w:sz w:val="22"/>
          <w:szCs w:val="22"/>
          <w:u w:val="single"/>
        </w:rPr>
      </w:pPr>
      <w:r w:rsidRPr="009C2195">
        <w:rPr>
          <w:rFonts w:asciiTheme="majorBidi" w:hAnsiTheme="majorBidi" w:cstheme="majorBidi"/>
          <w:b/>
          <w:sz w:val="22"/>
          <w:szCs w:val="22"/>
        </w:rPr>
        <w:t xml:space="preserve">ARTICLE 15 : </w:t>
      </w:r>
      <w:r w:rsidRPr="009C2195">
        <w:rPr>
          <w:rFonts w:asciiTheme="majorBidi" w:hAnsiTheme="majorBidi" w:cstheme="majorBidi"/>
          <w:b/>
          <w:sz w:val="22"/>
          <w:szCs w:val="22"/>
          <w:u w:val="single"/>
        </w:rPr>
        <w:t xml:space="preserve">CARACTERE GENERAL DES PRIX  </w:t>
      </w:r>
    </w:p>
    <w:p w:rsidR="008253A4" w:rsidRPr="009C2195" w:rsidRDefault="008253A4" w:rsidP="008253A4">
      <w:pPr>
        <w:ind w:firstLine="567"/>
        <w:jc w:val="both"/>
        <w:rPr>
          <w:rFonts w:asciiTheme="majorBidi" w:hAnsiTheme="majorBidi" w:cstheme="majorBidi"/>
          <w:sz w:val="22"/>
          <w:szCs w:val="22"/>
        </w:rPr>
      </w:pPr>
      <w:r w:rsidRPr="009C2195">
        <w:rPr>
          <w:rFonts w:asciiTheme="majorBidi" w:hAnsiTheme="majorBidi" w:cstheme="majorBidi"/>
          <w:sz w:val="22"/>
          <w:szCs w:val="22"/>
        </w:rPr>
        <w:t>En application de l’article 53 C.C.A.G.</w:t>
      </w:r>
      <w:r w:rsidRPr="009C2195">
        <w:rPr>
          <w:rFonts w:asciiTheme="majorBidi" w:hAnsiTheme="majorBidi" w:cstheme="majorBidi"/>
          <w:b/>
          <w:bCs/>
          <w:sz w:val="22"/>
          <w:szCs w:val="22"/>
        </w:rPr>
        <w:t xml:space="preserve"> CCAG-T</w:t>
      </w:r>
      <w:r w:rsidRPr="009C2195">
        <w:rPr>
          <w:rFonts w:asciiTheme="majorBidi" w:hAnsiTheme="majorBidi" w:cstheme="majorBidi"/>
          <w:sz w:val="22"/>
          <w:szCs w:val="22"/>
        </w:rPr>
        <w:t>, les prix du marché ne peuvent sous aucun prétexte être modifiés. Ces prix comprennent le bénéfice ainsi que tout droits, impôts, taxes, frais généraux, faux frais et d’une façon générale toutes les dépenses qui sont la conséquence nécessaire et directe du travail.</w:t>
      </w:r>
    </w:p>
    <w:p w:rsidR="008253A4" w:rsidRPr="009C2195" w:rsidRDefault="008253A4" w:rsidP="008253A4">
      <w:pPr>
        <w:ind w:firstLine="567"/>
        <w:jc w:val="both"/>
        <w:rPr>
          <w:rFonts w:asciiTheme="majorBidi" w:hAnsiTheme="majorBidi" w:cstheme="majorBidi"/>
          <w:sz w:val="22"/>
          <w:szCs w:val="22"/>
        </w:rPr>
      </w:pPr>
      <w:r w:rsidRPr="009C2195">
        <w:rPr>
          <w:rFonts w:asciiTheme="majorBidi" w:hAnsiTheme="majorBidi" w:cstheme="majorBidi"/>
          <w:sz w:val="22"/>
          <w:szCs w:val="22"/>
        </w:rPr>
        <w:t xml:space="preserve">Ces prix sont réputés comprennent en sus les dépenses et marges touchant notamment les cas prévus au 3ème paragraphe de l’article 53du C.C.A.G.T.  </w:t>
      </w:r>
    </w:p>
    <w:p w:rsidR="008253A4" w:rsidRPr="009C2195" w:rsidRDefault="008253A4" w:rsidP="00107742">
      <w:pPr>
        <w:ind w:firstLine="567"/>
        <w:jc w:val="both"/>
        <w:rPr>
          <w:rFonts w:asciiTheme="majorBidi" w:hAnsiTheme="majorBidi" w:cstheme="majorBidi"/>
          <w:sz w:val="22"/>
          <w:szCs w:val="22"/>
        </w:rPr>
      </w:pPr>
      <w:r w:rsidRPr="009C2195">
        <w:rPr>
          <w:rFonts w:asciiTheme="majorBidi" w:hAnsiTheme="majorBidi" w:cstheme="majorBidi"/>
          <w:sz w:val="22"/>
          <w:szCs w:val="22"/>
        </w:rPr>
        <w:t>Il est formellement stipulé que l’entrepreneur est réputé avoir parfaite connaissance de la nature, les conditions et les difficultés des travaux pour avoir personnellement examiné dans tous leurs détails, les pièces du projet établi par</w:t>
      </w:r>
      <w:r w:rsidRPr="009C2195">
        <w:rPr>
          <w:rFonts w:asciiTheme="majorBidi" w:hAnsiTheme="majorBidi" w:cstheme="majorBidi"/>
          <w:b/>
          <w:bCs/>
          <w:sz w:val="22"/>
          <w:szCs w:val="22"/>
        </w:rPr>
        <w:t xml:space="preserve"> </w:t>
      </w:r>
      <w:r w:rsidRPr="009C2195">
        <w:rPr>
          <w:rFonts w:asciiTheme="majorBidi" w:hAnsiTheme="majorBidi" w:cstheme="majorBidi"/>
          <w:sz w:val="22"/>
          <w:szCs w:val="22"/>
        </w:rPr>
        <w:t xml:space="preserve">le maître d’ouvrage, avoir visité l’emplacement de la future construction, s’être entouré de tous les renseignements nécessaires pour que l’ouvrage fini soit conforme à toutes les règles de l’Art et aux prescriptions du marché. </w:t>
      </w:r>
    </w:p>
    <w:p w:rsidR="008253A4" w:rsidRPr="009C2195" w:rsidRDefault="008253A4" w:rsidP="008253A4">
      <w:pPr>
        <w:jc w:val="both"/>
        <w:rPr>
          <w:rFonts w:asciiTheme="majorBidi" w:hAnsiTheme="majorBidi" w:cstheme="majorBidi"/>
          <w:sz w:val="22"/>
          <w:szCs w:val="22"/>
        </w:rPr>
      </w:pPr>
    </w:p>
    <w:p w:rsidR="008253A4" w:rsidRPr="009C2195" w:rsidRDefault="008253A4" w:rsidP="008253A4">
      <w:pPr>
        <w:ind w:right="851"/>
        <w:jc w:val="both"/>
        <w:rPr>
          <w:rFonts w:asciiTheme="majorBidi" w:hAnsiTheme="majorBidi" w:cstheme="majorBidi"/>
          <w:b/>
          <w:sz w:val="22"/>
          <w:szCs w:val="22"/>
          <w:u w:val="single"/>
        </w:rPr>
      </w:pPr>
      <w:r w:rsidRPr="009C2195">
        <w:rPr>
          <w:rFonts w:asciiTheme="majorBidi" w:hAnsiTheme="majorBidi" w:cstheme="majorBidi"/>
          <w:b/>
          <w:sz w:val="22"/>
          <w:szCs w:val="22"/>
        </w:rPr>
        <w:t xml:space="preserve">ARTICLE 16 : </w:t>
      </w:r>
      <w:r w:rsidRPr="009C2195">
        <w:rPr>
          <w:rFonts w:asciiTheme="majorBidi" w:hAnsiTheme="majorBidi" w:cstheme="majorBidi"/>
          <w:b/>
          <w:sz w:val="22"/>
          <w:szCs w:val="22"/>
          <w:u w:val="single"/>
        </w:rPr>
        <w:t>REVISION DES PRIX  DU MARCHE.</w:t>
      </w:r>
    </w:p>
    <w:p w:rsidR="008253A4" w:rsidRPr="009C2195" w:rsidRDefault="008253A4" w:rsidP="008253A4">
      <w:pPr>
        <w:ind w:right="851"/>
        <w:jc w:val="both"/>
        <w:rPr>
          <w:rFonts w:asciiTheme="majorBidi" w:hAnsiTheme="majorBidi" w:cstheme="majorBidi"/>
          <w:b/>
          <w:sz w:val="22"/>
          <w:szCs w:val="22"/>
          <w:u w:val="single"/>
        </w:rPr>
      </w:pPr>
    </w:p>
    <w:p w:rsidR="008253A4" w:rsidRPr="009C2195" w:rsidRDefault="008253A4" w:rsidP="008253A4">
      <w:pPr>
        <w:ind w:right="-1"/>
        <w:rPr>
          <w:rFonts w:asciiTheme="majorBidi" w:hAnsiTheme="majorBidi" w:cstheme="majorBidi"/>
          <w:sz w:val="22"/>
          <w:szCs w:val="22"/>
        </w:rPr>
      </w:pPr>
      <w:r w:rsidRPr="009C2195">
        <w:rPr>
          <w:rFonts w:asciiTheme="majorBidi" w:hAnsiTheme="majorBidi" w:cstheme="majorBidi"/>
          <w:sz w:val="22"/>
          <w:szCs w:val="22"/>
        </w:rPr>
        <w:t>En application de l’article 12  du décret n° 2-12-349 du 08 joumada I 1434 (20 MARS 2013) relatif aux marchés publics , les prix du présent  marché seront révisables selon la formule suivante</w:t>
      </w:r>
    </w:p>
    <w:p w:rsidR="008253A4" w:rsidRPr="009C2195" w:rsidRDefault="008253A4" w:rsidP="00155F3C">
      <w:pPr>
        <w:spacing w:line="240" w:lineRule="atLeast"/>
        <w:ind w:left="-284" w:right="-1"/>
        <w:jc w:val="center"/>
        <w:rPr>
          <w:rFonts w:asciiTheme="majorBidi" w:hAnsiTheme="majorBidi" w:cstheme="majorBidi"/>
          <w:b/>
          <w:bCs/>
          <w:sz w:val="22"/>
          <w:szCs w:val="22"/>
        </w:rPr>
      </w:pPr>
      <w:r w:rsidRPr="009C2195">
        <w:rPr>
          <w:rFonts w:asciiTheme="majorBidi" w:hAnsiTheme="majorBidi" w:cstheme="majorBidi"/>
          <w:b/>
          <w:bCs/>
          <w:sz w:val="22"/>
          <w:szCs w:val="22"/>
        </w:rPr>
        <w:t xml:space="preserve">P = Po [0.15 + 0.85 </w:t>
      </w:r>
      <w:r w:rsidR="00294B8F" w:rsidRPr="009C2195">
        <w:rPr>
          <w:rFonts w:asciiTheme="majorBidi" w:hAnsiTheme="majorBidi" w:cstheme="majorBidi"/>
          <w:b/>
          <w:bCs/>
          <w:sz w:val="22"/>
          <w:szCs w:val="22"/>
        </w:rPr>
        <w:t>BAT3</w:t>
      </w:r>
      <w:r w:rsidRPr="009C2195">
        <w:rPr>
          <w:rFonts w:asciiTheme="majorBidi" w:hAnsiTheme="majorBidi" w:cstheme="majorBidi"/>
          <w:b/>
          <w:bCs/>
          <w:sz w:val="22"/>
          <w:szCs w:val="22"/>
        </w:rPr>
        <w:t xml:space="preserve"> / </w:t>
      </w:r>
      <w:r w:rsidR="00294B8F" w:rsidRPr="009C2195">
        <w:rPr>
          <w:rFonts w:asciiTheme="majorBidi" w:hAnsiTheme="majorBidi" w:cstheme="majorBidi"/>
          <w:b/>
          <w:bCs/>
          <w:sz w:val="22"/>
          <w:szCs w:val="22"/>
        </w:rPr>
        <w:t>BAT3</w:t>
      </w:r>
      <w:r w:rsidR="00155F3C">
        <w:rPr>
          <w:rFonts w:asciiTheme="majorBidi" w:hAnsiTheme="majorBidi" w:cstheme="majorBidi"/>
          <w:b/>
          <w:bCs/>
          <w:sz w:val="22"/>
          <w:szCs w:val="22"/>
        </w:rPr>
        <w:t>o</w:t>
      </w:r>
      <w:r w:rsidRPr="009C2195">
        <w:rPr>
          <w:rFonts w:asciiTheme="majorBidi" w:hAnsiTheme="majorBidi" w:cstheme="majorBidi"/>
          <w:b/>
          <w:bCs/>
          <w:sz w:val="22"/>
          <w:szCs w:val="22"/>
        </w:rPr>
        <w:t>]</w:t>
      </w:r>
    </w:p>
    <w:p w:rsidR="008253A4" w:rsidRPr="009C2195" w:rsidRDefault="008253A4" w:rsidP="008253A4">
      <w:pPr>
        <w:ind w:right="549"/>
        <w:rPr>
          <w:rFonts w:asciiTheme="majorBidi" w:hAnsiTheme="majorBidi" w:cstheme="majorBidi"/>
          <w:b/>
          <w:bCs/>
          <w:sz w:val="22"/>
          <w:szCs w:val="22"/>
        </w:rPr>
      </w:pPr>
      <w:r w:rsidRPr="009C2195">
        <w:rPr>
          <w:rFonts w:asciiTheme="majorBidi" w:hAnsiTheme="majorBidi" w:cstheme="majorBidi"/>
          <w:b/>
          <w:bCs/>
          <w:sz w:val="22"/>
          <w:szCs w:val="22"/>
        </w:rPr>
        <w:t>Po : étant le montant initial hors taxes des travaux au mois de la date de la remise des offres ;</w:t>
      </w:r>
    </w:p>
    <w:p w:rsidR="008253A4" w:rsidRPr="009C2195" w:rsidRDefault="008253A4" w:rsidP="008253A4">
      <w:pPr>
        <w:ind w:right="549"/>
        <w:rPr>
          <w:rFonts w:asciiTheme="majorBidi" w:hAnsiTheme="majorBidi" w:cstheme="majorBidi"/>
          <w:b/>
          <w:bCs/>
          <w:sz w:val="22"/>
          <w:szCs w:val="22"/>
        </w:rPr>
      </w:pPr>
      <w:r w:rsidRPr="009C2195">
        <w:rPr>
          <w:rFonts w:asciiTheme="majorBidi" w:hAnsiTheme="majorBidi" w:cstheme="majorBidi"/>
          <w:b/>
          <w:bCs/>
          <w:sz w:val="22"/>
          <w:szCs w:val="22"/>
        </w:rPr>
        <w:t>P   : étant le montant hors taxes  révisé des travaux;</w:t>
      </w:r>
    </w:p>
    <w:p w:rsidR="008253A4" w:rsidRPr="009C2195" w:rsidRDefault="00294B8F" w:rsidP="00155F3C">
      <w:pPr>
        <w:jc w:val="both"/>
        <w:rPr>
          <w:rFonts w:asciiTheme="majorBidi" w:hAnsiTheme="majorBidi" w:cstheme="majorBidi"/>
          <w:sz w:val="22"/>
          <w:szCs w:val="22"/>
        </w:rPr>
      </w:pPr>
      <w:r w:rsidRPr="009C2195">
        <w:rPr>
          <w:rFonts w:asciiTheme="majorBidi" w:hAnsiTheme="majorBidi" w:cstheme="majorBidi"/>
          <w:b/>
          <w:bCs/>
          <w:sz w:val="22"/>
          <w:szCs w:val="22"/>
        </w:rPr>
        <w:t>BAT3</w:t>
      </w:r>
      <w:r w:rsidR="00155F3C">
        <w:rPr>
          <w:rFonts w:asciiTheme="majorBidi" w:hAnsiTheme="majorBidi" w:cstheme="majorBidi"/>
          <w:b/>
          <w:bCs/>
          <w:sz w:val="22"/>
          <w:szCs w:val="22"/>
        </w:rPr>
        <w:t>o</w:t>
      </w:r>
      <w:r w:rsidR="008253A4" w:rsidRPr="009C2195">
        <w:rPr>
          <w:rFonts w:asciiTheme="majorBidi" w:hAnsiTheme="majorBidi" w:cstheme="majorBidi"/>
          <w:sz w:val="22"/>
          <w:szCs w:val="22"/>
        </w:rPr>
        <w:t> : étant la valeur de l’ind</w:t>
      </w:r>
      <w:r w:rsidR="00155F3C">
        <w:rPr>
          <w:rFonts w:asciiTheme="majorBidi" w:hAnsiTheme="majorBidi" w:cstheme="majorBidi"/>
          <w:sz w:val="22"/>
          <w:szCs w:val="22"/>
        </w:rPr>
        <w:t>ex</w:t>
      </w:r>
      <w:r w:rsidR="008253A4" w:rsidRPr="009C2195">
        <w:rPr>
          <w:rFonts w:asciiTheme="majorBidi" w:hAnsiTheme="majorBidi" w:cstheme="majorBidi"/>
          <w:sz w:val="22"/>
          <w:szCs w:val="22"/>
        </w:rPr>
        <w:t xml:space="preserve"> global concernant de la prestation considér</w:t>
      </w:r>
      <w:r w:rsidR="008253A4" w:rsidRPr="009C2195">
        <w:rPr>
          <w:rFonts w:asciiTheme="majorBidi" w:hAnsiTheme="majorBidi" w:cstheme="majorBidi"/>
          <w:b/>
          <w:bCs/>
          <w:sz w:val="22"/>
          <w:szCs w:val="22"/>
        </w:rPr>
        <w:t>ée (</w:t>
      </w:r>
      <w:r w:rsidR="009C2195" w:rsidRPr="009C2195">
        <w:rPr>
          <w:rFonts w:asciiTheme="majorBidi" w:hAnsiTheme="majorBidi" w:cstheme="majorBidi"/>
          <w:b/>
          <w:bCs/>
          <w:sz w:val="22"/>
          <w:szCs w:val="22"/>
        </w:rPr>
        <w:t>travaux d’électricité</w:t>
      </w:r>
      <w:r w:rsidR="008253A4" w:rsidRPr="009C2195">
        <w:rPr>
          <w:rFonts w:asciiTheme="majorBidi" w:hAnsiTheme="majorBidi" w:cstheme="majorBidi"/>
          <w:b/>
          <w:bCs/>
          <w:sz w:val="22"/>
          <w:szCs w:val="22"/>
        </w:rPr>
        <w:t>)</w:t>
      </w:r>
      <w:r w:rsidR="008253A4" w:rsidRPr="009C2195">
        <w:rPr>
          <w:rFonts w:asciiTheme="majorBidi" w:hAnsiTheme="majorBidi" w:cstheme="majorBidi"/>
          <w:sz w:val="22"/>
          <w:szCs w:val="22"/>
        </w:rPr>
        <w:t xml:space="preserve">  du  mois de la date limite  de remise des offres.</w:t>
      </w:r>
    </w:p>
    <w:p w:rsidR="008253A4" w:rsidRPr="009C2195" w:rsidRDefault="00294B8F" w:rsidP="009C2195">
      <w:pPr>
        <w:spacing w:line="240" w:lineRule="atLeast"/>
        <w:ind w:right="-1"/>
        <w:jc w:val="both"/>
        <w:rPr>
          <w:rFonts w:asciiTheme="majorBidi" w:hAnsiTheme="majorBidi" w:cstheme="majorBidi"/>
          <w:sz w:val="22"/>
          <w:szCs w:val="22"/>
        </w:rPr>
      </w:pPr>
      <w:r w:rsidRPr="009C2195">
        <w:rPr>
          <w:rFonts w:asciiTheme="majorBidi" w:hAnsiTheme="majorBidi" w:cstheme="majorBidi"/>
          <w:b/>
          <w:bCs/>
          <w:sz w:val="22"/>
          <w:szCs w:val="22"/>
        </w:rPr>
        <w:t>BAT3</w:t>
      </w:r>
      <w:r w:rsidR="008253A4" w:rsidRPr="009C2195">
        <w:rPr>
          <w:rFonts w:asciiTheme="majorBidi" w:hAnsiTheme="majorBidi" w:cstheme="majorBidi"/>
          <w:sz w:val="22"/>
          <w:szCs w:val="22"/>
        </w:rPr>
        <w:t>: étant la valeur de l’index global  concernant de la prestation considér</w:t>
      </w:r>
      <w:r w:rsidR="008253A4" w:rsidRPr="009C2195">
        <w:rPr>
          <w:rFonts w:asciiTheme="majorBidi" w:hAnsiTheme="majorBidi" w:cstheme="majorBidi"/>
          <w:b/>
          <w:bCs/>
          <w:sz w:val="22"/>
          <w:szCs w:val="22"/>
        </w:rPr>
        <w:t xml:space="preserve">ée </w:t>
      </w:r>
      <w:r w:rsidR="00155F3C" w:rsidRPr="009C2195">
        <w:rPr>
          <w:rFonts w:asciiTheme="majorBidi" w:hAnsiTheme="majorBidi" w:cstheme="majorBidi"/>
          <w:b/>
          <w:bCs/>
          <w:sz w:val="22"/>
          <w:szCs w:val="22"/>
        </w:rPr>
        <w:t>(travaux d’électricité)</w:t>
      </w:r>
      <w:r w:rsidR="00155F3C" w:rsidRPr="009C2195">
        <w:rPr>
          <w:rFonts w:asciiTheme="majorBidi" w:hAnsiTheme="majorBidi" w:cstheme="majorBidi"/>
          <w:sz w:val="22"/>
          <w:szCs w:val="22"/>
        </w:rPr>
        <w:t xml:space="preserve">  </w:t>
      </w:r>
      <w:r w:rsidR="008253A4" w:rsidRPr="009C2195">
        <w:rPr>
          <w:rFonts w:asciiTheme="majorBidi" w:hAnsiTheme="majorBidi" w:cstheme="majorBidi"/>
          <w:sz w:val="22"/>
          <w:szCs w:val="22"/>
        </w:rPr>
        <w:t xml:space="preserve"> du mois de la date de l’exigibilité de la révision </w:t>
      </w:r>
    </w:p>
    <w:p w:rsidR="008253A4" w:rsidRPr="009C2195" w:rsidRDefault="008253A4" w:rsidP="008253A4">
      <w:pPr>
        <w:pStyle w:val="Retraitcorpsdetexte3"/>
        <w:ind w:left="0"/>
        <w:jc w:val="both"/>
        <w:rPr>
          <w:rFonts w:asciiTheme="majorBidi" w:hAnsiTheme="majorBidi" w:cstheme="majorBidi"/>
          <w:b w:val="0"/>
          <w:szCs w:val="22"/>
          <w:u w:val="none"/>
        </w:rPr>
      </w:pPr>
      <w:r w:rsidRPr="009C2195">
        <w:rPr>
          <w:rFonts w:asciiTheme="majorBidi" w:hAnsiTheme="majorBidi" w:cstheme="majorBidi"/>
          <w:b w:val="0"/>
          <w:szCs w:val="22"/>
          <w:u w:val="none"/>
        </w:rPr>
        <w:t xml:space="preserve">les prix faisant objet du présent marché seront révisables </w:t>
      </w:r>
      <w:r w:rsidRPr="009C2195">
        <w:rPr>
          <w:rFonts w:asciiTheme="majorBidi" w:hAnsiTheme="majorBidi" w:cstheme="majorBidi"/>
          <w:b w:val="0"/>
          <w:bCs/>
          <w:szCs w:val="22"/>
        </w:rPr>
        <w:t>dans les conditions  précisées  dans</w:t>
      </w:r>
      <w:r w:rsidRPr="009C2195">
        <w:rPr>
          <w:rFonts w:asciiTheme="majorBidi" w:hAnsiTheme="majorBidi" w:cstheme="majorBidi"/>
          <w:szCs w:val="22"/>
        </w:rPr>
        <w:t xml:space="preserve"> l’article 54 </w:t>
      </w:r>
      <w:r w:rsidRPr="009C2195">
        <w:rPr>
          <w:rFonts w:asciiTheme="majorBidi" w:hAnsiTheme="majorBidi" w:cstheme="majorBidi"/>
          <w:szCs w:val="22"/>
          <w:u w:val="single"/>
        </w:rPr>
        <w:t>CCAG-T</w:t>
      </w:r>
      <w:r w:rsidRPr="009C2195">
        <w:rPr>
          <w:rFonts w:asciiTheme="majorBidi" w:hAnsiTheme="majorBidi" w:cstheme="majorBidi"/>
          <w:b w:val="0"/>
          <w:bCs/>
          <w:szCs w:val="22"/>
        </w:rPr>
        <w:t xml:space="preserve"> </w:t>
      </w:r>
      <w:r w:rsidRPr="009C2195">
        <w:rPr>
          <w:rFonts w:asciiTheme="majorBidi" w:hAnsiTheme="majorBidi" w:cstheme="majorBidi"/>
          <w:szCs w:val="22"/>
        </w:rPr>
        <w:t xml:space="preserve">et </w:t>
      </w:r>
      <w:r w:rsidRPr="009C2195">
        <w:rPr>
          <w:rFonts w:asciiTheme="majorBidi" w:hAnsiTheme="majorBidi" w:cstheme="majorBidi"/>
          <w:b w:val="0"/>
          <w:bCs/>
          <w:szCs w:val="22"/>
        </w:rPr>
        <w:t>les dispositions de</w:t>
      </w:r>
      <w:r w:rsidRPr="009C2195">
        <w:rPr>
          <w:rFonts w:asciiTheme="majorBidi" w:hAnsiTheme="majorBidi" w:cstheme="majorBidi"/>
          <w:szCs w:val="22"/>
        </w:rPr>
        <w:t xml:space="preserve"> l’</w:t>
      </w:r>
      <w:r w:rsidRPr="009C2195">
        <w:rPr>
          <w:rFonts w:asciiTheme="majorBidi" w:hAnsiTheme="majorBidi" w:cstheme="majorBidi"/>
          <w:b w:val="0"/>
          <w:bCs/>
          <w:szCs w:val="22"/>
          <w:u w:val="single"/>
        </w:rPr>
        <w:t>Arrêté du chef de gouvernement  n° 3-302-15 du 15 Safar 1437(27 novembre 2015) fixant les règles et les conditions de la  révision des prix des marchés publics</w:t>
      </w:r>
    </w:p>
    <w:p w:rsidR="008253A4" w:rsidRPr="009C2195" w:rsidRDefault="008253A4" w:rsidP="008253A4">
      <w:pPr>
        <w:ind w:right="851"/>
        <w:jc w:val="both"/>
        <w:rPr>
          <w:rFonts w:asciiTheme="majorBidi" w:hAnsiTheme="majorBidi" w:cstheme="majorBidi"/>
          <w:b/>
          <w:sz w:val="22"/>
          <w:szCs w:val="22"/>
        </w:rPr>
      </w:pPr>
    </w:p>
    <w:p w:rsidR="008253A4" w:rsidRPr="009C2195" w:rsidRDefault="008253A4" w:rsidP="008253A4">
      <w:pPr>
        <w:ind w:right="-1"/>
        <w:rPr>
          <w:rFonts w:asciiTheme="majorBidi" w:hAnsiTheme="majorBidi" w:cstheme="majorBidi"/>
          <w:b/>
          <w:sz w:val="22"/>
          <w:szCs w:val="22"/>
          <w:u w:val="single"/>
        </w:rPr>
      </w:pPr>
      <w:r w:rsidRPr="009C2195">
        <w:rPr>
          <w:rFonts w:asciiTheme="majorBidi" w:hAnsiTheme="majorBidi" w:cstheme="majorBidi"/>
          <w:b/>
          <w:sz w:val="22"/>
          <w:szCs w:val="22"/>
          <w:u w:val="single"/>
        </w:rPr>
        <w:t xml:space="preserve">ARTICLE 17 : travaux supplémentaires -  la provenance des matériaux- augmentation ou diminution la masse des travaux – changement dans les quantités du détail estimatif </w:t>
      </w:r>
    </w:p>
    <w:p w:rsidR="008253A4" w:rsidRPr="009C2195" w:rsidRDefault="008253A4" w:rsidP="008253A4">
      <w:pPr>
        <w:ind w:left="1559" w:right="851"/>
        <w:jc w:val="both"/>
        <w:rPr>
          <w:rFonts w:asciiTheme="majorBidi" w:hAnsiTheme="majorBidi" w:cstheme="majorBidi"/>
          <w:sz w:val="22"/>
          <w:szCs w:val="22"/>
        </w:rPr>
      </w:pPr>
    </w:p>
    <w:p w:rsidR="008253A4" w:rsidRPr="009C2195" w:rsidRDefault="008253A4" w:rsidP="008253A4">
      <w:pPr>
        <w:ind w:right="-1"/>
        <w:jc w:val="both"/>
        <w:rPr>
          <w:rFonts w:asciiTheme="majorBidi" w:hAnsiTheme="majorBidi" w:cstheme="majorBidi"/>
          <w:sz w:val="22"/>
          <w:szCs w:val="22"/>
        </w:rPr>
      </w:pPr>
      <w:r w:rsidRPr="009C2195">
        <w:rPr>
          <w:rFonts w:asciiTheme="majorBidi" w:hAnsiTheme="majorBidi" w:cstheme="majorBidi"/>
          <w:sz w:val="22"/>
          <w:szCs w:val="22"/>
        </w:rPr>
        <w:t xml:space="preserve">en cas d’ouvrage ou travaux supplémentaires, ou en cas changement de la provenance des matériaux ou en cas  d’augmentation ou diminution dans la masse des travaux et en cas de changement des quantités du détail estimatif au présent marché , les dispositions des articles 55,56,57,58 et 59 du </w:t>
      </w:r>
      <w:r w:rsidRPr="009C2195">
        <w:rPr>
          <w:rFonts w:asciiTheme="majorBidi" w:hAnsiTheme="majorBidi" w:cstheme="majorBidi"/>
          <w:b/>
          <w:bCs/>
          <w:sz w:val="22"/>
          <w:szCs w:val="22"/>
          <w:u w:val="single"/>
        </w:rPr>
        <w:t>CCAG-T</w:t>
      </w:r>
      <w:r w:rsidRPr="009C2195">
        <w:rPr>
          <w:rFonts w:asciiTheme="majorBidi" w:hAnsiTheme="majorBidi" w:cstheme="majorBidi"/>
          <w:b/>
          <w:bCs/>
          <w:sz w:val="22"/>
          <w:szCs w:val="22"/>
        </w:rPr>
        <w:t xml:space="preserve">  </w:t>
      </w:r>
      <w:r w:rsidRPr="009C2195">
        <w:rPr>
          <w:rFonts w:asciiTheme="majorBidi" w:hAnsiTheme="majorBidi" w:cstheme="majorBidi"/>
          <w:sz w:val="22"/>
          <w:szCs w:val="22"/>
        </w:rPr>
        <w:t xml:space="preserve">   seront Respectivement et strictement Applicables au titre  présent marché . </w:t>
      </w:r>
    </w:p>
    <w:p w:rsidR="008253A4" w:rsidRPr="009C2195" w:rsidRDefault="008253A4" w:rsidP="008253A4">
      <w:pPr>
        <w:ind w:left="1559" w:right="851"/>
        <w:jc w:val="both"/>
        <w:rPr>
          <w:rFonts w:asciiTheme="majorBidi" w:hAnsiTheme="majorBidi" w:cstheme="majorBidi"/>
          <w:sz w:val="22"/>
          <w:szCs w:val="22"/>
        </w:rPr>
      </w:pPr>
    </w:p>
    <w:p w:rsidR="008253A4" w:rsidRPr="009C2195" w:rsidRDefault="008253A4" w:rsidP="008253A4">
      <w:pPr>
        <w:pStyle w:val="Titre9"/>
        <w:ind w:left="0" w:right="851"/>
        <w:jc w:val="both"/>
        <w:rPr>
          <w:rFonts w:asciiTheme="majorBidi" w:hAnsiTheme="majorBidi" w:cstheme="majorBidi"/>
          <w:szCs w:val="22"/>
        </w:rPr>
      </w:pPr>
      <w:r w:rsidRPr="009C2195">
        <w:rPr>
          <w:rFonts w:asciiTheme="majorBidi" w:hAnsiTheme="majorBidi" w:cstheme="majorBidi"/>
          <w:szCs w:val="22"/>
        </w:rPr>
        <w:t xml:space="preserve">ARTICLE 18 : </w:t>
      </w:r>
      <w:r w:rsidRPr="009C2195">
        <w:rPr>
          <w:rFonts w:asciiTheme="majorBidi" w:hAnsiTheme="majorBidi" w:cstheme="majorBidi"/>
          <w:szCs w:val="22"/>
          <w:u w:val="single"/>
        </w:rPr>
        <w:t>DIMENSIONS ET DISPOSITIONS DES OUVRAGES</w:t>
      </w:r>
      <w:r w:rsidRPr="009C2195">
        <w:rPr>
          <w:rFonts w:asciiTheme="majorBidi" w:hAnsiTheme="majorBidi" w:cstheme="majorBidi"/>
          <w:szCs w:val="22"/>
        </w:rPr>
        <w:t xml:space="preserve">  </w:t>
      </w:r>
    </w:p>
    <w:p w:rsidR="008253A4" w:rsidRPr="009C2195" w:rsidRDefault="008253A4" w:rsidP="008253A4">
      <w:pPr>
        <w:ind w:left="1559" w:right="851"/>
        <w:jc w:val="both"/>
        <w:rPr>
          <w:rFonts w:asciiTheme="majorBidi" w:hAnsiTheme="majorBidi" w:cstheme="majorBidi"/>
          <w:b/>
          <w:sz w:val="22"/>
          <w:szCs w:val="22"/>
          <w:u w:val="single"/>
        </w:rPr>
      </w:pPr>
    </w:p>
    <w:p w:rsidR="008253A4" w:rsidRPr="009C2195" w:rsidRDefault="008253A4" w:rsidP="009C2195">
      <w:pPr>
        <w:ind w:firstLine="567"/>
        <w:jc w:val="both"/>
        <w:rPr>
          <w:rFonts w:asciiTheme="majorBidi" w:hAnsiTheme="majorBidi" w:cstheme="majorBidi"/>
          <w:sz w:val="22"/>
          <w:szCs w:val="22"/>
        </w:rPr>
      </w:pPr>
      <w:r w:rsidRPr="009C2195">
        <w:rPr>
          <w:rFonts w:asciiTheme="majorBidi" w:hAnsiTheme="majorBidi" w:cstheme="majorBidi"/>
          <w:sz w:val="22"/>
          <w:szCs w:val="22"/>
        </w:rPr>
        <w:t xml:space="preserve">L’entrepreneur ne peut, en application des dispositions du </w:t>
      </w:r>
      <w:r w:rsidRPr="009C2195">
        <w:rPr>
          <w:rFonts w:asciiTheme="majorBidi" w:hAnsiTheme="majorBidi" w:cstheme="majorBidi"/>
          <w:b/>
          <w:bCs/>
          <w:sz w:val="22"/>
          <w:szCs w:val="22"/>
          <w:u w:val="single"/>
        </w:rPr>
        <w:t>CCAG-T</w:t>
      </w:r>
      <w:r w:rsidRPr="009C2195">
        <w:rPr>
          <w:rFonts w:asciiTheme="majorBidi" w:hAnsiTheme="majorBidi" w:cstheme="majorBidi"/>
          <w:b/>
          <w:bCs/>
          <w:sz w:val="22"/>
          <w:szCs w:val="22"/>
        </w:rPr>
        <w:t xml:space="preserve">  </w:t>
      </w:r>
      <w:r w:rsidRPr="009C2195">
        <w:rPr>
          <w:rFonts w:asciiTheme="majorBidi" w:hAnsiTheme="majorBidi" w:cstheme="majorBidi"/>
          <w:sz w:val="22"/>
          <w:szCs w:val="22"/>
        </w:rPr>
        <w:t>.</w:t>
      </w:r>
      <w:r w:rsidRPr="009C2195">
        <w:rPr>
          <w:rFonts w:asciiTheme="majorBidi" w:hAnsiTheme="majorBidi" w:cstheme="majorBidi"/>
          <w:b/>
          <w:bCs/>
          <w:sz w:val="22"/>
          <w:szCs w:val="22"/>
        </w:rPr>
        <w:t xml:space="preserve"> applicables aux marchés des travaux </w:t>
      </w:r>
      <w:r w:rsidRPr="009C2195">
        <w:rPr>
          <w:rFonts w:asciiTheme="majorBidi" w:hAnsiTheme="majorBidi" w:cstheme="majorBidi"/>
          <w:sz w:val="22"/>
          <w:szCs w:val="22"/>
        </w:rPr>
        <w:t>, et de lui-même n’apporter aucun changement aux dispositions techniques prévues par le marché. Sur injonction de l’administration par ordre de service et dans le délai fixé par cet ordre, il est tenu de reconstruire les ouvrages qui ne sont pas conformes aux stipulations contractuelles.</w:t>
      </w:r>
    </w:p>
    <w:p w:rsidR="008253A4" w:rsidRPr="009C2195" w:rsidRDefault="008253A4" w:rsidP="00155F3C">
      <w:pPr>
        <w:jc w:val="both"/>
        <w:rPr>
          <w:rFonts w:asciiTheme="majorBidi" w:hAnsiTheme="majorBidi" w:cstheme="majorBidi"/>
          <w:sz w:val="22"/>
          <w:szCs w:val="22"/>
        </w:rPr>
      </w:pPr>
      <w:r w:rsidRPr="009C2195">
        <w:rPr>
          <w:rFonts w:asciiTheme="majorBidi" w:hAnsiTheme="majorBidi" w:cstheme="majorBidi"/>
          <w:sz w:val="22"/>
          <w:szCs w:val="22"/>
        </w:rPr>
        <w:t xml:space="preserve">Toutefois, si l’administration reconnaît que les changements techniques faits par l’entrepreneur ne sont pas contraires aux règles de l’Art, il peut les accepter et applique les dispositions du C.C.A.G.T, pour le règlement des comptes. </w:t>
      </w:r>
    </w:p>
    <w:p w:rsidR="008253A4" w:rsidRPr="009C2195" w:rsidRDefault="008253A4" w:rsidP="008253A4">
      <w:pPr>
        <w:ind w:left="1559" w:right="851"/>
        <w:jc w:val="both"/>
        <w:rPr>
          <w:rFonts w:asciiTheme="majorBidi" w:hAnsiTheme="majorBidi" w:cstheme="majorBidi"/>
          <w:sz w:val="22"/>
          <w:szCs w:val="22"/>
        </w:rPr>
      </w:pPr>
    </w:p>
    <w:p w:rsidR="008253A4" w:rsidRPr="009C2195" w:rsidRDefault="008253A4" w:rsidP="008253A4">
      <w:pPr>
        <w:pStyle w:val="Titre9"/>
        <w:ind w:left="0" w:right="851"/>
        <w:jc w:val="both"/>
        <w:rPr>
          <w:rFonts w:asciiTheme="majorBidi" w:hAnsiTheme="majorBidi" w:cstheme="majorBidi"/>
          <w:szCs w:val="22"/>
        </w:rPr>
      </w:pPr>
      <w:r w:rsidRPr="009C2195">
        <w:rPr>
          <w:rFonts w:asciiTheme="majorBidi" w:hAnsiTheme="majorBidi" w:cstheme="majorBidi"/>
          <w:szCs w:val="22"/>
        </w:rPr>
        <w:t xml:space="preserve">ARTICLE 19 : </w:t>
      </w:r>
      <w:r w:rsidRPr="009C2195">
        <w:rPr>
          <w:rFonts w:asciiTheme="majorBidi" w:hAnsiTheme="majorBidi" w:cstheme="majorBidi"/>
          <w:szCs w:val="22"/>
          <w:u w:val="single"/>
        </w:rPr>
        <w:t xml:space="preserve">SITUATIONS </w:t>
      </w:r>
    </w:p>
    <w:p w:rsidR="008253A4" w:rsidRPr="009C2195" w:rsidRDefault="008253A4" w:rsidP="008253A4">
      <w:pPr>
        <w:ind w:left="1559" w:right="851"/>
        <w:jc w:val="both"/>
        <w:rPr>
          <w:rFonts w:asciiTheme="majorBidi" w:hAnsiTheme="majorBidi" w:cstheme="majorBidi"/>
          <w:sz w:val="22"/>
          <w:szCs w:val="22"/>
        </w:rPr>
      </w:pPr>
    </w:p>
    <w:p w:rsidR="008253A4" w:rsidRPr="009C2195" w:rsidRDefault="008253A4" w:rsidP="009C2195">
      <w:pPr>
        <w:jc w:val="both"/>
        <w:rPr>
          <w:rFonts w:asciiTheme="majorBidi" w:hAnsiTheme="majorBidi" w:cstheme="majorBidi"/>
          <w:b/>
          <w:sz w:val="22"/>
          <w:szCs w:val="22"/>
        </w:rPr>
      </w:pPr>
      <w:r w:rsidRPr="009C2195">
        <w:rPr>
          <w:rFonts w:asciiTheme="majorBidi" w:hAnsiTheme="majorBidi" w:cstheme="majorBidi"/>
          <w:sz w:val="22"/>
          <w:szCs w:val="22"/>
        </w:rPr>
        <w:t xml:space="preserve">Pour les situations, il sera fait application des dispositions du </w:t>
      </w:r>
      <w:r w:rsidRPr="009C2195">
        <w:rPr>
          <w:rFonts w:asciiTheme="majorBidi" w:hAnsiTheme="majorBidi" w:cstheme="majorBidi"/>
          <w:b/>
          <w:bCs/>
          <w:sz w:val="22"/>
          <w:szCs w:val="22"/>
        </w:rPr>
        <w:t>CCAG-T</w:t>
      </w:r>
      <w:r w:rsidRPr="009C2195">
        <w:rPr>
          <w:rFonts w:asciiTheme="majorBidi" w:hAnsiTheme="majorBidi" w:cstheme="majorBidi"/>
          <w:sz w:val="22"/>
          <w:szCs w:val="22"/>
        </w:rPr>
        <w:t>.</w:t>
      </w:r>
      <w:r w:rsidRPr="009C2195">
        <w:rPr>
          <w:rFonts w:asciiTheme="majorBidi" w:hAnsiTheme="majorBidi" w:cstheme="majorBidi"/>
          <w:b/>
          <w:bCs/>
          <w:sz w:val="22"/>
          <w:szCs w:val="22"/>
        </w:rPr>
        <w:t xml:space="preserve"> </w:t>
      </w:r>
    </w:p>
    <w:p w:rsidR="009C2195" w:rsidRPr="009C2195" w:rsidRDefault="009C2195" w:rsidP="008253A4">
      <w:pPr>
        <w:ind w:right="851"/>
        <w:jc w:val="both"/>
        <w:rPr>
          <w:rFonts w:asciiTheme="majorBidi" w:hAnsiTheme="majorBidi" w:cstheme="majorBidi"/>
          <w:b/>
          <w:sz w:val="22"/>
          <w:szCs w:val="22"/>
        </w:rPr>
      </w:pPr>
    </w:p>
    <w:p w:rsidR="008253A4" w:rsidRPr="009C2195" w:rsidRDefault="008253A4" w:rsidP="008253A4">
      <w:pPr>
        <w:ind w:right="851"/>
        <w:jc w:val="both"/>
        <w:rPr>
          <w:rFonts w:asciiTheme="majorBidi" w:hAnsiTheme="majorBidi" w:cstheme="majorBidi"/>
          <w:b/>
          <w:sz w:val="22"/>
          <w:szCs w:val="22"/>
          <w:u w:val="single"/>
        </w:rPr>
      </w:pPr>
      <w:r w:rsidRPr="009C2195">
        <w:rPr>
          <w:rFonts w:asciiTheme="majorBidi" w:hAnsiTheme="majorBidi" w:cstheme="majorBidi"/>
          <w:b/>
          <w:sz w:val="22"/>
          <w:szCs w:val="22"/>
        </w:rPr>
        <w:t xml:space="preserve">ARTICLE 20 : </w:t>
      </w:r>
      <w:r w:rsidRPr="009C2195">
        <w:rPr>
          <w:rFonts w:asciiTheme="majorBidi" w:hAnsiTheme="majorBidi" w:cstheme="majorBidi"/>
          <w:b/>
          <w:sz w:val="22"/>
          <w:szCs w:val="22"/>
          <w:u w:val="single"/>
        </w:rPr>
        <w:t xml:space="preserve">ACOMPTES SUR TRAVAUX </w:t>
      </w:r>
    </w:p>
    <w:p w:rsidR="008253A4" w:rsidRPr="009C2195" w:rsidRDefault="008253A4" w:rsidP="008253A4">
      <w:pPr>
        <w:ind w:left="1559" w:right="851"/>
        <w:jc w:val="both"/>
        <w:rPr>
          <w:rFonts w:asciiTheme="majorBidi" w:hAnsiTheme="majorBidi" w:cstheme="majorBidi"/>
          <w:sz w:val="22"/>
          <w:szCs w:val="22"/>
        </w:rPr>
      </w:pPr>
    </w:p>
    <w:p w:rsidR="008253A4" w:rsidRPr="009C2195" w:rsidRDefault="008253A4" w:rsidP="008253A4">
      <w:pPr>
        <w:jc w:val="both"/>
        <w:rPr>
          <w:rFonts w:asciiTheme="majorBidi" w:hAnsiTheme="majorBidi" w:cstheme="majorBidi"/>
          <w:b/>
          <w:bCs/>
          <w:sz w:val="22"/>
          <w:szCs w:val="22"/>
        </w:rPr>
      </w:pPr>
      <w:r w:rsidRPr="009C2195">
        <w:rPr>
          <w:rFonts w:asciiTheme="majorBidi" w:hAnsiTheme="majorBidi" w:cstheme="majorBidi"/>
          <w:sz w:val="22"/>
          <w:szCs w:val="22"/>
        </w:rPr>
        <w:t xml:space="preserve">Le paiement des acomptes, s’effectue au même rythme que celui fixé pour l’établissement des décomptes provisoires sauf retenu d’un dixième (1/10) pour garantie conformément aux dispositions de l’article 64 du </w:t>
      </w:r>
      <w:r w:rsidRPr="009C2195">
        <w:rPr>
          <w:rFonts w:asciiTheme="majorBidi" w:hAnsiTheme="majorBidi" w:cstheme="majorBidi"/>
          <w:b/>
          <w:bCs/>
          <w:sz w:val="22"/>
          <w:szCs w:val="22"/>
          <w:u w:val="single"/>
        </w:rPr>
        <w:t>CCAG-T</w:t>
      </w:r>
      <w:r w:rsidRPr="009C2195">
        <w:rPr>
          <w:rFonts w:asciiTheme="majorBidi" w:hAnsiTheme="majorBidi" w:cstheme="majorBidi"/>
          <w:b/>
          <w:bCs/>
          <w:sz w:val="22"/>
          <w:szCs w:val="22"/>
        </w:rPr>
        <w:t xml:space="preserve">  .</w:t>
      </w:r>
    </w:p>
    <w:p w:rsidR="008253A4" w:rsidRPr="009C2195" w:rsidRDefault="008253A4" w:rsidP="008253A4">
      <w:pPr>
        <w:jc w:val="both"/>
        <w:rPr>
          <w:rFonts w:asciiTheme="majorBidi" w:hAnsiTheme="majorBidi" w:cstheme="majorBidi"/>
          <w:sz w:val="22"/>
          <w:szCs w:val="22"/>
        </w:rPr>
      </w:pPr>
    </w:p>
    <w:p w:rsidR="008253A4" w:rsidRPr="009C2195" w:rsidRDefault="008253A4" w:rsidP="008253A4">
      <w:pPr>
        <w:pStyle w:val="Titre9"/>
        <w:ind w:left="0" w:right="-1"/>
        <w:jc w:val="both"/>
        <w:rPr>
          <w:rFonts w:asciiTheme="majorBidi" w:hAnsiTheme="majorBidi" w:cstheme="majorBidi"/>
          <w:szCs w:val="22"/>
        </w:rPr>
      </w:pPr>
      <w:r w:rsidRPr="009C2195">
        <w:rPr>
          <w:rFonts w:asciiTheme="majorBidi" w:hAnsiTheme="majorBidi" w:cstheme="majorBidi"/>
          <w:szCs w:val="22"/>
        </w:rPr>
        <w:t xml:space="preserve">ARTICLE 21 : </w:t>
      </w:r>
      <w:r w:rsidRPr="009C2195">
        <w:rPr>
          <w:rFonts w:asciiTheme="majorBidi" w:hAnsiTheme="majorBidi" w:cstheme="majorBidi"/>
          <w:szCs w:val="22"/>
          <w:u w:val="single"/>
        </w:rPr>
        <w:t xml:space="preserve">DECOMPTE PROVISOIRE, DECOMPTE PARTIELS ET DEFINITIFS, DECOMPTE DEFINITIF   </w:t>
      </w:r>
    </w:p>
    <w:p w:rsidR="008253A4" w:rsidRPr="009C2195" w:rsidRDefault="008253A4" w:rsidP="008253A4">
      <w:pPr>
        <w:ind w:left="1559" w:right="851"/>
        <w:jc w:val="both"/>
        <w:rPr>
          <w:rFonts w:asciiTheme="majorBidi" w:hAnsiTheme="majorBidi" w:cstheme="majorBidi"/>
          <w:sz w:val="22"/>
          <w:szCs w:val="22"/>
        </w:rPr>
      </w:pPr>
    </w:p>
    <w:p w:rsidR="008253A4" w:rsidRPr="009C2195" w:rsidRDefault="008253A4" w:rsidP="008253A4">
      <w:pPr>
        <w:jc w:val="both"/>
        <w:rPr>
          <w:rFonts w:asciiTheme="majorBidi" w:hAnsiTheme="majorBidi" w:cstheme="majorBidi"/>
          <w:sz w:val="22"/>
          <w:szCs w:val="22"/>
        </w:rPr>
      </w:pPr>
      <w:r w:rsidRPr="009C2195">
        <w:rPr>
          <w:rFonts w:asciiTheme="majorBidi" w:hAnsiTheme="majorBidi" w:cstheme="majorBidi"/>
          <w:sz w:val="22"/>
          <w:szCs w:val="22"/>
        </w:rPr>
        <w:t xml:space="preserve">Pour les décomptes partiels et définitifs et du décompte général et définitif, il sera fait application de l’article 62 et 68 du </w:t>
      </w:r>
      <w:r w:rsidRPr="009C2195">
        <w:rPr>
          <w:rFonts w:asciiTheme="majorBidi" w:hAnsiTheme="majorBidi" w:cstheme="majorBidi"/>
          <w:b/>
          <w:bCs/>
          <w:sz w:val="22"/>
          <w:szCs w:val="22"/>
          <w:u w:val="single"/>
        </w:rPr>
        <w:t>CCAG-T</w:t>
      </w:r>
      <w:r w:rsidRPr="009C2195">
        <w:rPr>
          <w:rFonts w:asciiTheme="majorBidi" w:hAnsiTheme="majorBidi" w:cstheme="majorBidi"/>
          <w:b/>
          <w:bCs/>
          <w:sz w:val="22"/>
          <w:szCs w:val="22"/>
        </w:rPr>
        <w:t xml:space="preserve">  </w:t>
      </w:r>
      <w:r w:rsidRPr="009C2195">
        <w:rPr>
          <w:rFonts w:asciiTheme="majorBidi" w:hAnsiTheme="majorBidi" w:cstheme="majorBidi"/>
          <w:sz w:val="22"/>
          <w:szCs w:val="22"/>
        </w:rPr>
        <w:t>.</w:t>
      </w:r>
    </w:p>
    <w:p w:rsidR="008253A4" w:rsidRPr="009C2195" w:rsidRDefault="008253A4" w:rsidP="008253A4">
      <w:pPr>
        <w:ind w:left="708"/>
        <w:jc w:val="both"/>
        <w:rPr>
          <w:rFonts w:asciiTheme="majorBidi" w:hAnsiTheme="majorBidi" w:cstheme="majorBidi"/>
          <w:sz w:val="22"/>
          <w:szCs w:val="22"/>
        </w:rPr>
      </w:pPr>
    </w:p>
    <w:p w:rsidR="008253A4" w:rsidRPr="009C2195" w:rsidRDefault="008253A4" w:rsidP="008253A4">
      <w:pPr>
        <w:ind w:right="851"/>
        <w:jc w:val="both"/>
        <w:rPr>
          <w:rFonts w:asciiTheme="majorBidi" w:hAnsiTheme="majorBidi" w:cstheme="majorBidi"/>
          <w:b/>
          <w:sz w:val="22"/>
          <w:szCs w:val="22"/>
          <w:u w:val="single"/>
        </w:rPr>
      </w:pPr>
      <w:r w:rsidRPr="009C2195">
        <w:rPr>
          <w:rFonts w:asciiTheme="majorBidi" w:hAnsiTheme="majorBidi" w:cstheme="majorBidi"/>
          <w:b/>
          <w:sz w:val="22"/>
          <w:szCs w:val="22"/>
        </w:rPr>
        <w:t xml:space="preserve">ARTICLE  22 : </w:t>
      </w:r>
      <w:r w:rsidRPr="009C2195">
        <w:rPr>
          <w:rFonts w:asciiTheme="majorBidi" w:hAnsiTheme="majorBidi" w:cstheme="majorBidi"/>
          <w:b/>
          <w:sz w:val="22"/>
          <w:szCs w:val="22"/>
          <w:u w:val="single"/>
        </w:rPr>
        <w:t>VALIDITE DU MARCHE</w:t>
      </w:r>
    </w:p>
    <w:p w:rsidR="008253A4" w:rsidRPr="009C2195" w:rsidRDefault="008253A4" w:rsidP="008253A4">
      <w:pPr>
        <w:ind w:left="1559" w:right="851"/>
        <w:jc w:val="both"/>
        <w:rPr>
          <w:rFonts w:asciiTheme="majorBidi" w:hAnsiTheme="majorBidi" w:cstheme="majorBidi"/>
          <w:b/>
          <w:sz w:val="22"/>
          <w:szCs w:val="22"/>
        </w:rPr>
      </w:pPr>
    </w:p>
    <w:p w:rsidR="008253A4" w:rsidRPr="008549F4" w:rsidRDefault="008253A4" w:rsidP="008549F4">
      <w:pPr>
        <w:jc w:val="both"/>
        <w:rPr>
          <w:rFonts w:asciiTheme="majorBidi" w:hAnsiTheme="majorBidi" w:cstheme="majorBidi"/>
          <w:sz w:val="22"/>
          <w:szCs w:val="22"/>
        </w:rPr>
      </w:pPr>
      <w:r w:rsidRPr="009C2195">
        <w:rPr>
          <w:rFonts w:asciiTheme="majorBidi" w:hAnsiTheme="majorBidi" w:cstheme="majorBidi"/>
          <w:sz w:val="22"/>
          <w:szCs w:val="22"/>
        </w:rPr>
        <w:t xml:space="preserve">Le présent marché ne sera valable et définitif qu’après son approbation par </w:t>
      </w:r>
      <w:r w:rsidR="008549F4">
        <w:rPr>
          <w:rFonts w:asciiTheme="majorBidi" w:hAnsiTheme="majorBidi" w:cstheme="majorBidi"/>
          <w:sz w:val="22"/>
          <w:szCs w:val="22"/>
        </w:rPr>
        <w:t>l’autorité compétente</w:t>
      </w:r>
      <w:r w:rsidRPr="009C2195">
        <w:rPr>
          <w:rFonts w:asciiTheme="majorBidi" w:hAnsiTheme="majorBidi" w:cstheme="majorBidi"/>
          <w:sz w:val="22"/>
          <w:szCs w:val="22"/>
        </w:rPr>
        <w:t xml:space="preserve">, </w:t>
      </w:r>
      <w:r w:rsidRPr="008549F4">
        <w:rPr>
          <w:rFonts w:asciiTheme="majorBidi" w:hAnsiTheme="majorBidi" w:cstheme="majorBidi"/>
          <w:sz w:val="22"/>
          <w:szCs w:val="22"/>
        </w:rPr>
        <w:t>conformément à l’article 99 de la loi organique n°113-14 relative aux communes  promulguée le Dahir n°1-15-85 du 20 ramadan 1436 (07 juillet 2015).</w:t>
      </w:r>
      <w:r w:rsidR="008549F4" w:rsidRPr="008549F4">
        <w:rPr>
          <w:rFonts w:asciiTheme="majorBidi" w:hAnsiTheme="majorBidi" w:cstheme="majorBidi"/>
          <w:sz w:val="22"/>
          <w:szCs w:val="22"/>
        </w:rPr>
        <w:t xml:space="preserve">et de l’article 152 du décret 2-12-349 </w:t>
      </w:r>
      <w:r w:rsidR="008549F4">
        <w:rPr>
          <w:rFonts w:asciiTheme="majorBidi" w:hAnsiTheme="majorBidi" w:cstheme="majorBidi"/>
          <w:sz w:val="22"/>
          <w:szCs w:val="22"/>
        </w:rPr>
        <w:t>(20/03/2013)</w:t>
      </w:r>
      <w:r w:rsidR="008549F4" w:rsidRPr="008549F4">
        <w:rPr>
          <w:rFonts w:asciiTheme="majorBidi" w:hAnsiTheme="majorBidi" w:cstheme="majorBidi"/>
          <w:sz w:val="22"/>
          <w:szCs w:val="22"/>
        </w:rPr>
        <w:t>relatifs aux marchés publics</w:t>
      </w:r>
    </w:p>
    <w:p w:rsidR="008253A4" w:rsidRPr="009C2195" w:rsidRDefault="008253A4" w:rsidP="008253A4">
      <w:pPr>
        <w:ind w:left="1559" w:right="851"/>
        <w:jc w:val="both"/>
        <w:rPr>
          <w:rFonts w:asciiTheme="majorBidi" w:hAnsiTheme="majorBidi" w:cstheme="majorBidi"/>
          <w:b/>
          <w:sz w:val="22"/>
          <w:szCs w:val="22"/>
        </w:rPr>
      </w:pPr>
    </w:p>
    <w:p w:rsidR="008253A4" w:rsidRPr="009C2195" w:rsidRDefault="008253A4" w:rsidP="009C2195">
      <w:pPr>
        <w:pStyle w:val="Titre9"/>
        <w:ind w:left="0" w:right="851"/>
        <w:jc w:val="both"/>
        <w:rPr>
          <w:rFonts w:asciiTheme="majorBidi" w:hAnsiTheme="majorBidi" w:cstheme="majorBidi"/>
          <w:szCs w:val="22"/>
        </w:rPr>
      </w:pPr>
      <w:r w:rsidRPr="009C2195">
        <w:rPr>
          <w:rFonts w:asciiTheme="majorBidi" w:hAnsiTheme="majorBidi" w:cstheme="majorBidi"/>
          <w:szCs w:val="22"/>
        </w:rPr>
        <w:t xml:space="preserve">ARTICLE  23 : </w:t>
      </w:r>
      <w:r w:rsidRPr="009C2195">
        <w:rPr>
          <w:rFonts w:asciiTheme="majorBidi" w:hAnsiTheme="majorBidi" w:cstheme="majorBidi"/>
          <w:szCs w:val="22"/>
          <w:u w:val="single"/>
        </w:rPr>
        <w:t>DELAI D’EXECUTION</w:t>
      </w:r>
      <w:r w:rsidRPr="009C2195">
        <w:rPr>
          <w:rFonts w:asciiTheme="majorBidi" w:hAnsiTheme="majorBidi" w:cstheme="majorBidi"/>
          <w:szCs w:val="22"/>
        </w:rPr>
        <w:t xml:space="preserve">   </w:t>
      </w:r>
    </w:p>
    <w:p w:rsidR="008253A4" w:rsidRPr="009C2195" w:rsidRDefault="008253A4" w:rsidP="008549F4">
      <w:pPr>
        <w:jc w:val="both"/>
        <w:rPr>
          <w:rFonts w:asciiTheme="majorBidi" w:hAnsiTheme="majorBidi" w:cstheme="majorBidi"/>
          <w:sz w:val="22"/>
          <w:szCs w:val="22"/>
        </w:rPr>
      </w:pPr>
      <w:r w:rsidRPr="009C2195">
        <w:rPr>
          <w:rFonts w:asciiTheme="majorBidi" w:hAnsiTheme="majorBidi" w:cstheme="majorBidi"/>
          <w:sz w:val="22"/>
          <w:szCs w:val="22"/>
        </w:rPr>
        <w:t xml:space="preserve">L’entrepreneur devra exécuter les prestations faisant  objet du présent marché dans un délai de </w:t>
      </w:r>
      <w:r w:rsidR="009C2195" w:rsidRPr="009C2195">
        <w:rPr>
          <w:rFonts w:asciiTheme="majorBidi" w:hAnsiTheme="majorBidi" w:cstheme="majorBidi"/>
          <w:sz w:val="22"/>
          <w:szCs w:val="22"/>
        </w:rPr>
        <w:t xml:space="preserve">(03) </w:t>
      </w:r>
      <w:r w:rsidR="009C2195" w:rsidRPr="009C2195">
        <w:rPr>
          <w:rFonts w:asciiTheme="majorBidi" w:hAnsiTheme="majorBidi" w:cstheme="majorBidi"/>
          <w:b/>
          <w:bCs/>
          <w:sz w:val="22"/>
          <w:szCs w:val="22"/>
        </w:rPr>
        <w:t xml:space="preserve">trois </w:t>
      </w:r>
      <w:r w:rsidRPr="009C2195">
        <w:rPr>
          <w:rFonts w:asciiTheme="majorBidi" w:hAnsiTheme="majorBidi" w:cstheme="majorBidi"/>
          <w:b/>
          <w:bCs/>
          <w:sz w:val="22"/>
          <w:szCs w:val="22"/>
        </w:rPr>
        <w:t xml:space="preserve"> mois</w:t>
      </w:r>
      <w:r w:rsidRPr="009C2195">
        <w:rPr>
          <w:rFonts w:asciiTheme="majorBidi" w:hAnsiTheme="majorBidi" w:cstheme="majorBidi"/>
          <w:sz w:val="22"/>
          <w:szCs w:val="22"/>
        </w:rPr>
        <w:t xml:space="preserve">, qui court à partir du </w:t>
      </w:r>
      <w:r w:rsidRPr="009C2195">
        <w:rPr>
          <w:rFonts w:asciiTheme="majorBidi" w:hAnsiTheme="majorBidi" w:cstheme="majorBidi"/>
          <w:b/>
          <w:bCs/>
          <w:sz w:val="22"/>
          <w:szCs w:val="22"/>
          <w:u w:val="single"/>
        </w:rPr>
        <w:t xml:space="preserve">la date de </w:t>
      </w:r>
      <w:r w:rsidR="008549F4">
        <w:rPr>
          <w:rFonts w:asciiTheme="majorBidi" w:hAnsiTheme="majorBidi" w:cstheme="majorBidi"/>
          <w:b/>
          <w:bCs/>
          <w:sz w:val="22"/>
          <w:szCs w:val="22"/>
          <w:u w:val="single"/>
        </w:rPr>
        <w:t>commencement</w:t>
      </w:r>
      <w:r w:rsidRPr="009C2195">
        <w:rPr>
          <w:rFonts w:asciiTheme="majorBidi" w:hAnsiTheme="majorBidi" w:cstheme="majorBidi"/>
          <w:b/>
          <w:bCs/>
          <w:sz w:val="22"/>
          <w:szCs w:val="22"/>
          <w:u w:val="single"/>
        </w:rPr>
        <w:t xml:space="preserve"> </w:t>
      </w:r>
      <w:r w:rsidR="008549F4">
        <w:rPr>
          <w:rFonts w:asciiTheme="majorBidi" w:hAnsiTheme="majorBidi" w:cstheme="majorBidi"/>
          <w:b/>
          <w:bCs/>
          <w:sz w:val="22"/>
          <w:szCs w:val="22"/>
          <w:u w:val="single"/>
        </w:rPr>
        <w:t xml:space="preserve">fixé dans </w:t>
      </w:r>
      <w:r w:rsidRPr="009C2195">
        <w:rPr>
          <w:rFonts w:asciiTheme="majorBidi" w:hAnsiTheme="majorBidi" w:cstheme="majorBidi"/>
          <w:b/>
          <w:bCs/>
          <w:sz w:val="22"/>
          <w:szCs w:val="22"/>
          <w:u w:val="single"/>
        </w:rPr>
        <w:t xml:space="preserve"> l’ordre de service</w:t>
      </w:r>
      <w:r w:rsidRPr="009C2195">
        <w:rPr>
          <w:rFonts w:asciiTheme="majorBidi" w:hAnsiTheme="majorBidi" w:cstheme="majorBidi"/>
          <w:sz w:val="22"/>
          <w:szCs w:val="22"/>
        </w:rPr>
        <w:t xml:space="preserve"> prescrivant le commencement de l’exécution des travaux.</w:t>
      </w:r>
    </w:p>
    <w:p w:rsidR="008253A4" w:rsidRPr="009C2195" w:rsidRDefault="008253A4" w:rsidP="009C2195">
      <w:pPr>
        <w:jc w:val="both"/>
        <w:rPr>
          <w:rFonts w:asciiTheme="majorBidi" w:hAnsiTheme="majorBidi" w:cstheme="majorBidi"/>
          <w:sz w:val="22"/>
          <w:szCs w:val="22"/>
        </w:rPr>
      </w:pPr>
      <w:r w:rsidRPr="009C2195">
        <w:rPr>
          <w:rFonts w:asciiTheme="majorBidi" w:hAnsiTheme="majorBidi" w:cstheme="majorBidi"/>
          <w:sz w:val="22"/>
          <w:szCs w:val="22"/>
        </w:rPr>
        <w:t xml:space="preserve">Les conditions de prolongation du délai d’exécution sont celles dans les cas prévus par le </w:t>
      </w:r>
      <w:r w:rsidRPr="009C2195">
        <w:rPr>
          <w:rFonts w:asciiTheme="majorBidi" w:hAnsiTheme="majorBidi" w:cstheme="majorBidi"/>
          <w:b/>
          <w:bCs/>
          <w:sz w:val="22"/>
          <w:szCs w:val="22"/>
          <w:u w:val="single"/>
        </w:rPr>
        <w:t>CCAG-T</w:t>
      </w:r>
      <w:r w:rsidRPr="009C2195">
        <w:rPr>
          <w:rFonts w:asciiTheme="majorBidi" w:hAnsiTheme="majorBidi" w:cstheme="majorBidi"/>
          <w:b/>
          <w:bCs/>
          <w:sz w:val="22"/>
          <w:szCs w:val="22"/>
        </w:rPr>
        <w:t xml:space="preserve">  </w:t>
      </w:r>
    </w:p>
    <w:p w:rsidR="008253A4" w:rsidRPr="009C2195" w:rsidRDefault="008253A4" w:rsidP="008253A4">
      <w:pPr>
        <w:pStyle w:val="Titre9"/>
        <w:ind w:left="0" w:right="851"/>
        <w:jc w:val="both"/>
        <w:rPr>
          <w:rFonts w:asciiTheme="majorBidi" w:hAnsiTheme="majorBidi" w:cstheme="majorBidi"/>
          <w:szCs w:val="22"/>
          <w:u w:val="single"/>
        </w:rPr>
      </w:pPr>
      <w:r w:rsidRPr="009C2195">
        <w:rPr>
          <w:rFonts w:asciiTheme="majorBidi" w:hAnsiTheme="majorBidi" w:cstheme="majorBidi"/>
          <w:szCs w:val="22"/>
        </w:rPr>
        <w:t xml:space="preserve">ARTICLE  24 : </w:t>
      </w:r>
      <w:r w:rsidRPr="009C2195">
        <w:rPr>
          <w:rFonts w:asciiTheme="majorBidi" w:hAnsiTheme="majorBidi" w:cstheme="majorBidi"/>
          <w:szCs w:val="22"/>
          <w:u w:val="single"/>
        </w:rPr>
        <w:t>PENALITES POUR RETARD.</w:t>
      </w:r>
    </w:p>
    <w:p w:rsidR="008253A4" w:rsidRPr="009C2195" w:rsidRDefault="008253A4" w:rsidP="008253A4">
      <w:pPr>
        <w:pStyle w:val="Titre9"/>
        <w:ind w:left="0" w:right="851"/>
        <w:jc w:val="both"/>
        <w:rPr>
          <w:rFonts w:asciiTheme="majorBidi" w:hAnsiTheme="majorBidi" w:cstheme="majorBidi"/>
          <w:szCs w:val="22"/>
        </w:rPr>
      </w:pPr>
      <w:r w:rsidRPr="009C2195">
        <w:rPr>
          <w:rFonts w:asciiTheme="majorBidi" w:hAnsiTheme="majorBidi" w:cstheme="majorBidi"/>
          <w:szCs w:val="22"/>
        </w:rPr>
        <w:t xml:space="preserve">  </w:t>
      </w:r>
    </w:p>
    <w:p w:rsidR="008253A4" w:rsidRPr="008549F4" w:rsidRDefault="008253A4" w:rsidP="00362310">
      <w:pPr>
        <w:jc w:val="both"/>
        <w:rPr>
          <w:rFonts w:asciiTheme="majorBidi" w:hAnsiTheme="majorBidi" w:cstheme="majorBidi"/>
          <w:bCs/>
          <w:sz w:val="22"/>
          <w:szCs w:val="22"/>
        </w:rPr>
      </w:pPr>
      <w:r w:rsidRPr="008549F4">
        <w:rPr>
          <w:rFonts w:asciiTheme="majorBidi" w:hAnsiTheme="majorBidi" w:cstheme="majorBidi"/>
          <w:bCs/>
          <w:sz w:val="22"/>
          <w:szCs w:val="22"/>
        </w:rPr>
        <w:t xml:space="preserve">En application de l’article </w:t>
      </w:r>
      <w:r w:rsidR="008549F4" w:rsidRPr="008549F4">
        <w:rPr>
          <w:rFonts w:asciiTheme="majorBidi" w:hAnsiTheme="majorBidi" w:cstheme="majorBidi"/>
          <w:bCs/>
          <w:sz w:val="22"/>
          <w:szCs w:val="22"/>
        </w:rPr>
        <w:t>65</w:t>
      </w:r>
      <w:r w:rsidRPr="008549F4">
        <w:rPr>
          <w:rFonts w:asciiTheme="majorBidi" w:hAnsiTheme="majorBidi" w:cstheme="majorBidi"/>
          <w:bCs/>
          <w:sz w:val="22"/>
          <w:szCs w:val="22"/>
        </w:rPr>
        <w:t xml:space="preserve"> du </w:t>
      </w:r>
      <w:r w:rsidRPr="008549F4">
        <w:rPr>
          <w:rFonts w:asciiTheme="majorBidi" w:hAnsiTheme="majorBidi" w:cstheme="majorBidi"/>
          <w:bCs/>
          <w:sz w:val="22"/>
          <w:szCs w:val="22"/>
          <w:u w:val="single"/>
        </w:rPr>
        <w:t>CCAG-T</w:t>
      </w:r>
      <w:r w:rsidRPr="008549F4">
        <w:rPr>
          <w:rFonts w:asciiTheme="majorBidi" w:hAnsiTheme="majorBidi" w:cstheme="majorBidi"/>
          <w:bCs/>
          <w:sz w:val="22"/>
          <w:szCs w:val="22"/>
        </w:rPr>
        <w:t xml:space="preserve">  , En cas de retard dans l'exécution des travaux, il est appliqué une pénalité par jour calendaire de retard à l'encontre de l'entrepreneur si le retard affecte le délai global du marché., cette pénalité est  fixée à </w:t>
      </w:r>
      <w:r w:rsidR="00362310">
        <w:rPr>
          <w:rFonts w:asciiTheme="majorBidi" w:hAnsiTheme="majorBidi" w:cstheme="majorBidi"/>
          <w:bCs/>
          <w:sz w:val="22"/>
          <w:szCs w:val="22"/>
        </w:rPr>
        <w:t>un pour mille (1</w:t>
      </w:r>
      <w:r w:rsidRPr="008549F4">
        <w:rPr>
          <w:rFonts w:asciiTheme="majorBidi" w:hAnsiTheme="majorBidi" w:cstheme="majorBidi"/>
          <w:bCs/>
          <w:sz w:val="22"/>
          <w:szCs w:val="22"/>
        </w:rPr>
        <w:t>/1000</w:t>
      </w:r>
      <w:r w:rsidR="00362310">
        <w:rPr>
          <w:rFonts w:asciiTheme="majorBidi" w:hAnsiTheme="majorBidi" w:cstheme="majorBidi"/>
          <w:bCs/>
          <w:sz w:val="22"/>
          <w:szCs w:val="22"/>
        </w:rPr>
        <w:t>)</w:t>
      </w:r>
      <w:r w:rsidRPr="008549F4">
        <w:rPr>
          <w:rFonts w:asciiTheme="majorBidi" w:hAnsiTheme="majorBidi" w:cstheme="majorBidi"/>
          <w:bCs/>
          <w:sz w:val="22"/>
          <w:szCs w:val="22"/>
        </w:rPr>
        <w:t xml:space="preserve"> du montant initial du marché., éventuellement  majoré par les montants correspondants aux travaux supplémentaires et à l’augmentation dans la masse des travaux</w:t>
      </w:r>
    </w:p>
    <w:p w:rsidR="008253A4" w:rsidRPr="008549F4" w:rsidRDefault="008253A4" w:rsidP="00362310">
      <w:pPr>
        <w:spacing w:line="276" w:lineRule="auto"/>
        <w:jc w:val="both"/>
        <w:rPr>
          <w:rFonts w:asciiTheme="majorBidi" w:hAnsiTheme="majorBidi" w:cstheme="majorBidi"/>
          <w:bCs/>
          <w:sz w:val="22"/>
          <w:szCs w:val="22"/>
        </w:rPr>
      </w:pPr>
      <w:r w:rsidRPr="008549F4">
        <w:rPr>
          <w:rFonts w:asciiTheme="majorBidi" w:hAnsiTheme="majorBidi" w:cstheme="majorBidi"/>
          <w:bCs/>
          <w:sz w:val="22"/>
          <w:szCs w:val="22"/>
        </w:rPr>
        <w:t xml:space="preserve"> Le plafond des pénalités ne pourra excéder </w:t>
      </w:r>
      <w:r w:rsidR="00362310" w:rsidRPr="00362310">
        <w:rPr>
          <w:rFonts w:asciiTheme="majorBidi" w:hAnsiTheme="majorBidi" w:cstheme="majorBidi"/>
          <w:b/>
          <w:sz w:val="22"/>
          <w:szCs w:val="22"/>
          <w:u w:val="single"/>
        </w:rPr>
        <w:t>huit</w:t>
      </w:r>
      <w:r w:rsidRPr="00362310">
        <w:rPr>
          <w:rFonts w:asciiTheme="majorBidi" w:hAnsiTheme="majorBidi" w:cstheme="majorBidi"/>
          <w:b/>
          <w:sz w:val="22"/>
          <w:szCs w:val="22"/>
          <w:u w:val="single"/>
        </w:rPr>
        <w:t xml:space="preserve"> pour cent (</w:t>
      </w:r>
      <w:r w:rsidR="00362310" w:rsidRPr="00362310">
        <w:rPr>
          <w:rFonts w:asciiTheme="majorBidi" w:hAnsiTheme="majorBidi" w:cstheme="majorBidi"/>
          <w:b/>
          <w:sz w:val="22"/>
          <w:szCs w:val="22"/>
          <w:u w:val="single"/>
        </w:rPr>
        <w:t>8</w:t>
      </w:r>
      <w:r w:rsidRPr="00362310">
        <w:rPr>
          <w:rFonts w:asciiTheme="majorBidi" w:hAnsiTheme="majorBidi" w:cstheme="majorBidi"/>
          <w:b/>
          <w:sz w:val="22"/>
          <w:szCs w:val="22"/>
          <w:u w:val="single"/>
        </w:rPr>
        <w:t>%)</w:t>
      </w:r>
      <w:r w:rsidRPr="008549F4">
        <w:rPr>
          <w:rFonts w:asciiTheme="majorBidi" w:hAnsiTheme="majorBidi" w:cstheme="majorBidi"/>
          <w:bCs/>
          <w:sz w:val="22"/>
          <w:szCs w:val="22"/>
        </w:rPr>
        <w:t xml:space="preserve"> du montant initial du marché éventuellement modifié ou complété par des avenants intervenus, lorsque le plafond des pénalités est atteint, l’autorité compétente est en droit de résilier le marché après mise en demeure préalable et sans préjudice </w:t>
      </w:r>
      <w:r w:rsidR="00362310">
        <w:rPr>
          <w:rFonts w:asciiTheme="majorBidi" w:hAnsiTheme="majorBidi" w:cstheme="majorBidi"/>
          <w:bCs/>
          <w:sz w:val="22"/>
          <w:szCs w:val="22"/>
        </w:rPr>
        <w:t>en</w:t>
      </w:r>
      <w:r w:rsidR="00362310" w:rsidRPr="008549F4">
        <w:rPr>
          <w:rFonts w:asciiTheme="majorBidi" w:hAnsiTheme="majorBidi" w:cstheme="majorBidi"/>
          <w:bCs/>
          <w:sz w:val="22"/>
          <w:szCs w:val="22"/>
        </w:rPr>
        <w:t xml:space="preserve"> ‘application</w:t>
      </w:r>
      <w:r w:rsidRPr="008549F4">
        <w:rPr>
          <w:rFonts w:asciiTheme="majorBidi" w:hAnsiTheme="majorBidi" w:cstheme="majorBidi"/>
          <w:bCs/>
          <w:sz w:val="22"/>
          <w:szCs w:val="22"/>
        </w:rPr>
        <w:t xml:space="preserve"> </w:t>
      </w:r>
      <w:r w:rsidR="00362310">
        <w:rPr>
          <w:rFonts w:asciiTheme="majorBidi" w:hAnsiTheme="majorBidi" w:cstheme="majorBidi"/>
          <w:bCs/>
          <w:sz w:val="22"/>
          <w:szCs w:val="22"/>
        </w:rPr>
        <w:t>les clauses</w:t>
      </w:r>
      <w:r w:rsidRPr="008549F4">
        <w:rPr>
          <w:rFonts w:asciiTheme="majorBidi" w:hAnsiTheme="majorBidi" w:cstheme="majorBidi"/>
          <w:bCs/>
          <w:sz w:val="22"/>
          <w:szCs w:val="22"/>
        </w:rPr>
        <w:t xml:space="preserve"> prévues par l</w:t>
      </w:r>
      <w:r w:rsidR="00362310">
        <w:rPr>
          <w:rFonts w:asciiTheme="majorBidi" w:hAnsiTheme="majorBidi" w:cstheme="majorBidi"/>
          <w:bCs/>
          <w:sz w:val="22"/>
          <w:szCs w:val="22"/>
        </w:rPr>
        <w:t>’article</w:t>
      </w:r>
      <w:r w:rsidRPr="008549F4">
        <w:rPr>
          <w:rFonts w:asciiTheme="majorBidi" w:hAnsiTheme="majorBidi" w:cstheme="majorBidi"/>
          <w:bCs/>
          <w:sz w:val="22"/>
          <w:szCs w:val="22"/>
        </w:rPr>
        <w:t xml:space="preserve"> </w:t>
      </w:r>
      <w:r w:rsidR="00362310">
        <w:rPr>
          <w:rFonts w:asciiTheme="majorBidi" w:hAnsiTheme="majorBidi" w:cstheme="majorBidi"/>
          <w:bCs/>
          <w:sz w:val="22"/>
          <w:szCs w:val="22"/>
        </w:rPr>
        <w:t xml:space="preserve">79 du </w:t>
      </w:r>
      <w:r w:rsidRPr="008549F4">
        <w:rPr>
          <w:rFonts w:asciiTheme="majorBidi" w:hAnsiTheme="majorBidi" w:cstheme="majorBidi"/>
          <w:bCs/>
          <w:sz w:val="22"/>
          <w:szCs w:val="22"/>
        </w:rPr>
        <w:t xml:space="preserve"> </w:t>
      </w:r>
      <w:r w:rsidRPr="008549F4">
        <w:rPr>
          <w:rFonts w:asciiTheme="majorBidi" w:hAnsiTheme="majorBidi" w:cstheme="majorBidi"/>
          <w:bCs/>
          <w:sz w:val="22"/>
          <w:szCs w:val="22"/>
          <w:u w:val="single"/>
        </w:rPr>
        <w:t>CCAG-T</w:t>
      </w:r>
      <w:r w:rsidR="00362310">
        <w:rPr>
          <w:rFonts w:asciiTheme="majorBidi" w:hAnsiTheme="majorBidi" w:cstheme="majorBidi"/>
          <w:bCs/>
          <w:sz w:val="22"/>
          <w:szCs w:val="22"/>
          <w:u w:val="single"/>
        </w:rPr>
        <w:t>.</w:t>
      </w:r>
      <w:r w:rsidRPr="008549F4">
        <w:rPr>
          <w:rFonts w:asciiTheme="majorBidi" w:hAnsiTheme="majorBidi" w:cstheme="majorBidi"/>
          <w:bCs/>
          <w:sz w:val="22"/>
          <w:szCs w:val="22"/>
        </w:rPr>
        <w:t xml:space="preserve">  </w:t>
      </w:r>
    </w:p>
    <w:p w:rsidR="008253A4" w:rsidRPr="008549F4" w:rsidRDefault="008253A4" w:rsidP="008253A4">
      <w:pPr>
        <w:pStyle w:val="Titre9"/>
        <w:ind w:left="0" w:right="851"/>
        <w:jc w:val="both"/>
        <w:rPr>
          <w:rFonts w:asciiTheme="majorBidi" w:hAnsiTheme="majorBidi" w:cstheme="majorBidi"/>
          <w:b w:val="0"/>
          <w:bCs/>
          <w:szCs w:val="22"/>
        </w:rPr>
      </w:pPr>
    </w:p>
    <w:p w:rsidR="008253A4" w:rsidRPr="009C2195" w:rsidRDefault="008253A4" w:rsidP="00362310">
      <w:pPr>
        <w:pStyle w:val="Titre9"/>
        <w:ind w:left="0" w:right="-1"/>
        <w:jc w:val="both"/>
        <w:rPr>
          <w:rFonts w:asciiTheme="majorBidi" w:hAnsiTheme="majorBidi" w:cstheme="majorBidi"/>
          <w:szCs w:val="22"/>
        </w:rPr>
      </w:pPr>
      <w:r w:rsidRPr="009C2195">
        <w:rPr>
          <w:rFonts w:asciiTheme="majorBidi" w:hAnsiTheme="majorBidi" w:cstheme="majorBidi"/>
          <w:szCs w:val="22"/>
        </w:rPr>
        <w:t xml:space="preserve">ARTICLE 25 : </w:t>
      </w:r>
      <w:r w:rsidR="00362310" w:rsidRPr="009C2195">
        <w:rPr>
          <w:rFonts w:asciiTheme="majorBidi" w:hAnsiTheme="majorBidi" w:cstheme="majorBidi"/>
          <w:szCs w:val="22"/>
          <w:u w:val="single"/>
        </w:rPr>
        <w:t xml:space="preserve">PRESENCE DE L’ENTREPRENEUR SUR LES LIEUX DES TRAVAUX- </w:t>
      </w:r>
      <w:r w:rsidR="00362310">
        <w:rPr>
          <w:rFonts w:asciiTheme="majorBidi" w:hAnsiTheme="majorBidi" w:cstheme="majorBidi"/>
          <w:szCs w:val="22"/>
          <w:u w:val="single"/>
        </w:rPr>
        <w:t>ET CHOIX DES COLLABORATEURS.</w:t>
      </w:r>
    </w:p>
    <w:p w:rsidR="008253A4" w:rsidRPr="009C2195" w:rsidRDefault="008253A4" w:rsidP="008253A4">
      <w:pPr>
        <w:ind w:left="1559" w:right="851"/>
        <w:jc w:val="both"/>
        <w:rPr>
          <w:rFonts w:asciiTheme="majorBidi" w:hAnsiTheme="majorBidi" w:cstheme="majorBidi"/>
          <w:b/>
          <w:sz w:val="22"/>
          <w:szCs w:val="22"/>
        </w:rPr>
      </w:pPr>
    </w:p>
    <w:p w:rsidR="008253A4" w:rsidRPr="009C2195" w:rsidRDefault="008253A4" w:rsidP="008253A4">
      <w:pPr>
        <w:ind w:firstLine="340"/>
        <w:jc w:val="both"/>
        <w:rPr>
          <w:rFonts w:asciiTheme="majorBidi" w:hAnsiTheme="majorBidi" w:cstheme="majorBidi"/>
          <w:sz w:val="22"/>
          <w:szCs w:val="22"/>
        </w:rPr>
      </w:pPr>
      <w:r w:rsidRPr="009C2195">
        <w:rPr>
          <w:rFonts w:asciiTheme="majorBidi" w:hAnsiTheme="majorBidi" w:cstheme="majorBidi"/>
          <w:sz w:val="22"/>
          <w:szCs w:val="22"/>
        </w:rPr>
        <w:t>En application de l’article 21 du</w:t>
      </w:r>
      <w:r w:rsidRPr="009C2195">
        <w:rPr>
          <w:rFonts w:asciiTheme="majorBidi" w:hAnsiTheme="majorBidi" w:cstheme="majorBidi"/>
          <w:b/>
          <w:bCs/>
          <w:sz w:val="22"/>
          <w:szCs w:val="22"/>
          <w:u w:val="single"/>
        </w:rPr>
        <w:t xml:space="preserve"> CCAG-T</w:t>
      </w:r>
      <w:r w:rsidRPr="009C2195">
        <w:rPr>
          <w:rFonts w:asciiTheme="majorBidi" w:hAnsiTheme="majorBidi" w:cstheme="majorBidi"/>
          <w:b/>
          <w:bCs/>
          <w:sz w:val="22"/>
          <w:szCs w:val="22"/>
        </w:rPr>
        <w:t xml:space="preserve">  </w:t>
      </w:r>
      <w:r w:rsidRPr="009C2195">
        <w:rPr>
          <w:rFonts w:asciiTheme="majorBidi" w:hAnsiTheme="majorBidi" w:cstheme="majorBidi"/>
          <w:sz w:val="22"/>
          <w:szCs w:val="22"/>
        </w:rPr>
        <w:t>, l’entrepreneur ne peut s’éloigner du lieu d’exécution des travaux ou de livraison des fournitures qu’après avoir fait agréer  par l’administration, un représentant capable de le remplacer et muni des pouvoirs nécessaires, de manière qu’aucune opération ne puisse être retardée ou suspendue à raison de son absence.</w:t>
      </w:r>
    </w:p>
    <w:p w:rsidR="008253A4" w:rsidRPr="009C2195" w:rsidRDefault="008253A4" w:rsidP="008253A4">
      <w:pPr>
        <w:ind w:firstLine="340"/>
        <w:jc w:val="both"/>
        <w:rPr>
          <w:rFonts w:asciiTheme="majorBidi" w:hAnsiTheme="majorBidi" w:cstheme="majorBidi"/>
          <w:sz w:val="22"/>
          <w:szCs w:val="22"/>
        </w:rPr>
      </w:pPr>
      <w:r w:rsidRPr="009C2195">
        <w:rPr>
          <w:rFonts w:asciiTheme="majorBidi" w:hAnsiTheme="majorBidi" w:cstheme="majorBidi"/>
          <w:sz w:val="22"/>
          <w:szCs w:val="22"/>
        </w:rPr>
        <w:t xml:space="preserve">La demande écrite présentée par l’entrepreneur, en vue de l’agrément d’un représentant, doit fournir toutes références utiles concernant cet agent et faire  connaître exactement l’étendue des pouvoirs qui lui sont conférés par l’entrepreneur au point de vue tant que la conduite des travaux que le règlement des comptes </w:t>
      </w:r>
    </w:p>
    <w:p w:rsidR="008253A4" w:rsidRPr="009C2195" w:rsidRDefault="008253A4" w:rsidP="008253A4">
      <w:pPr>
        <w:ind w:firstLine="340"/>
        <w:jc w:val="both"/>
        <w:rPr>
          <w:rFonts w:asciiTheme="majorBidi" w:hAnsiTheme="majorBidi" w:cstheme="majorBidi"/>
          <w:sz w:val="22"/>
          <w:szCs w:val="22"/>
        </w:rPr>
      </w:pPr>
      <w:r w:rsidRPr="009C2195">
        <w:rPr>
          <w:rFonts w:asciiTheme="majorBidi" w:hAnsiTheme="majorBidi" w:cstheme="majorBidi"/>
          <w:sz w:val="22"/>
          <w:szCs w:val="22"/>
        </w:rPr>
        <w:t>L’entrepreneur ou son représentant est tenu de répondre aux convocations qui lui sont adressées pour se rendre soit dans les bureaux des maîtres d’ouvrage soit sur les lieux des travaux, toutes les fois qu’il en est requis. Des procès verbaux écrits seront produits à l’issue de réunions ou de visite de chantier, effectués en présence de l’entrepreneur.</w:t>
      </w:r>
    </w:p>
    <w:p w:rsidR="008253A4" w:rsidRPr="009C2195" w:rsidRDefault="008253A4" w:rsidP="008253A4">
      <w:pPr>
        <w:ind w:firstLine="340"/>
        <w:jc w:val="both"/>
        <w:rPr>
          <w:rFonts w:asciiTheme="majorBidi" w:hAnsiTheme="majorBidi" w:cstheme="majorBidi"/>
          <w:sz w:val="22"/>
          <w:szCs w:val="22"/>
        </w:rPr>
      </w:pPr>
      <w:r w:rsidRPr="009C2195">
        <w:rPr>
          <w:rFonts w:asciiTheme="majorBidi" w:hAnsiTheme="majorBidi" w:cstheme="majorBidi"/>
          <w:sz w:val="22"/>
          <w:szCs w:val="22"/>
        </w:rPr>
        <w:t xml:space="preserve">En application de l’article  22 du </w:t>
      </w:r>
      <w:r w:rsidRPr="009C2195">
        <w:rPr>
          <w:rFonts w:asciiTheme="majorBidi" w:hAnsiTheme="majorBidi" w:cstheme="majorBidi"/>
          <w:b/>
          <w:bCs/>
          <w:sz w:val="22"/>
          <w:szCs w:val="22"/>
          <w:u w:val="single"/>
        </w:rPr>
        <w:t>CCAG-T</w:t>
      </w:r>
      <w:r w:rsidRPr="009C2195">
        <w:rPr>
          <w:rFonts w:asciiTheme="majorBidi" w:hAnsiTheme="majorBidi" w:cstheme="majorBidi"/>
          <w:b/>
          <w:bCs/>
          <w:sz w:val="22"/>
          <w:szCs w:val="22"/>
        </w:rPr>
        <w:t xml:space="preserve">  </w:t>
      </w:r>
      <w:r w:rsidRPr="009C2195">
        <w:rPr>
          <w:rFonts w:asciiTheme="majorBidi" w:hAnsiTheme="majorBidi" w:cstheme="majorBidi"/>
          <w:sz w:val="22"/>
          <w:szCs w:val="22"/>
        </w:rPr>
        <w:t>, l’entrepreneur ne peut prendre pour collaborateur que les personnes qualifiées pour l’exécution des travaux. L’administration  a le droit d’exiger de l’entrepreneur le changement de ses collaborateurs pour  incapacité ou défaut de probité ;</w:t>
      </w:r>
    </w:p>
    <w:p w:rsidR="008253A4" w:rsidRPr="009C2195" w:rsidRDefault="008253A4" w:rsidP="008253A4">
      <w:pPr>
        <w:ind w:firstLine="340"/>
        <w:jc w:val="both"/>
        <w:rPr>
          <w:rFonts w:asciiTheme="majorBidi" w:hAnsiTheme="majorBidi" w:cstheme="majorBidi"/>
          <w:sz w:val="22"/>
          <w:szCs w:val="22"/>
        </w:rPr>
      </w:pPr>
      <w:r w:rsidRPr="009C2195">
        <w:rPr>
          <w:rFonts w:asciiTheme="majorBidi" w:hAnsiTheme="majorBidi" w:cstheme="majorBidi"/>
          <w:sz w:val="22"/>
          <w:szCs w:val="22"/>
        </w:rPr>
        <w:t>L’entrepreneur demeure responsable des fraudes ou malfaçons qui seraient commises par ses collaborateurs dans l’exécution des travaux.</w:t>
      </w:r>
    </w:p>
    <w:p w:rsidR="008253A4" w:rsidRPr="009C2195" w:rsidRDefault="008253A4" w:rsidP="008253A4">
      <w:pPr>
        <w:ind w:left="1559" w:right="851"/>
        <w:jc w:val="both"/>
        <w:rPr>
          <w:rFonts w:asciiTheme="majorBidi" w:hAnsiTheme="majorBidi" w:cstheme="majorBidi"/>
          <w:sz w:val="22"/>
          <w:szCs w:val="22"/>
        </w:rPr>
      </w:pPr>
    </w:p>
    <w:p w:rsidR="008253A4" w:rsidRPr="009C2195" w:rsidRDefault="008253A4" w:rsidP="008253A4">
      <w:pPr>
        <w:pStyle w:val="Titre9"/>
        <w:ind w:left="0" w:right="851"/>
        <w:jc w:val="both"/>
        <w:rPr>
          <w:rFonts w:asciiTheme="majorBidi" w:hAnsiTheme="majorBidi" w:cstheme="majorBidi"/>
          <w:szCs w:val="22"/>
        </w:rPr>
      </w:pPr>
      <w:r w:rsidRPr="009C2195">
        <w:rPr>
          <w:rFonts w:asciiTheme="majorBidi" w:hAnsiTheme="majorBidi" w:cstheme="majorBidi"/>
          <w:szCs w:val="22"/>
        </w:rPr>
        <w:t xml:space="preserve">ARTICLE 26 : </w:t>
      </w:r>
      <w:r w:rsidRPr="009C2195">
        <w:rPr>
          <w:rFonts w:asciiTheme="majorBidi" w:hAnsiTheme="majorBidi" w:cstheme="majorBidi"/>
          <w:szCs w:val="22"/>
          <w:u w:val="single"/>
        </w:rPr>
        <w:t>CAS DE FORCE MAJEURE</w:t>
      </w:r>
    </w:p>
    <w:p w:rsidR="008253A4" w:rsidRPr="009C2195" w:rsidRDefault="008253A4" w:rsidP="00362310">
      <w:pPr>
        <w:jc w:val="both"/>
        <w:rPr>
          <w:rFonts w:asciiTheme="majorBidi" w:hAnsiTheme="majorBidi" w:cstheme="majorBidi"/>
          <w:sz w:val="22"/>
          <w:szCs w:val="22"/>
        </w:rPr>
      </w:pPr>
      <w:r w:rsidRPr="009C2195">
        <w:rPr>
          <w:rFonts w:asciiTheme="majorBidi" w:hAnsiTheme="majorBidi" w:cstheme="majorBidi"/>
          <w:sz w:val="22"/>
          <w:szCs w:val="22"/>
        </w:rPr>
        <w:t xml:space="preserve">, en cas de survenance d’un événement de force majeure telle que définie par </w:t>
      </w:r>
      <w:r w:rsidR="00362310">
        <w:rPr>
          <w:rFonts w:asciiTheme="majorBidi" w:hAnsiTheme="majorBidi" w:cstheme="majorBidi"/>
          <w:sz w:val="22"/>
          <w:szCs w:val="22"/>
        </w:rPr>
        <w:t xml:space="preserve">les loi en vigueur </w:t>
      </w:r>
      <w:r w:rsidRPr="009C2195">
        <w:rPr>
          <w:rFonts w:asciiTheme="majorBidi" w:hAnsiTheme="majorBidi" w:cstheme="majorBidi"/>
          <w:sz w:val="22"/>
          <w:szCs w:val="22"/>
        </w:rPr>
        <w:t>.</w:t>
      </w:r>
      <w:r w:rsidR="00362310" w:rsidRPr="00362310">
        <w:rPr>
          <w:rFonts w:asciiTheme="majorBidi" w:hAnsiTheme="majorBidi" w:cstheme="majorBidi"/>
          <w:sz w:val="22"/>
          <w:szCs w:val="22"/>
        </w:rPr>
        <w:t xml:space="preserve"> </w:t>
      </w:r>
      <w:r w:rsidR="00362310" w:rsidRPr="009C2195">
        <w:rPr>
          <w:rFonts w:asciiTheme="majorBidi" w:hAnsiTheme="majorBidi" w:cstheme="majorBidi"/>
          <w:sz w:val="22"/>
          <w:szCs w:val="22"/>
        </w:rPr>
        <w:t xml:space="preserve">il sera fait application des dispositions de l’article 47 du </w:t>
      </w:r>
      <w:r w:rsidR="00362310" w:rsidRPr="009C2195">
        <w:rPr>
          <w:rFonts w:asciiTheme="majorBidi" w:hAnsiTheme="majorBidi" w:cstheme="majorBidi"/>
          <w:b/>
          <w:bCs/>
          <w:sz w:val="22"/>
          <w:szCs w:val="22"/>
          <w:u w:val="single"/>
        </w:rPr>
        <w:t>CCAG-T</w:t>
      </w:r>
      <w:r w:rsidR="00362310" w:rsidRPr="009C2195">
        <w:rPr>
          <w:rFonts w:asciiTheme="majorBidi" w:hAnsiTheme="majorBidi" w:cstheme="majorBidi"/>
          <w:b/>
          <w:bCs/>
          <w:sz w:val="22"/>
          <w:szCs w:val="22"/>
        </w:rPr>
        <w:t xml:space="preserve">  </w:t>
      </w:r>
    </w:p>
    <w:p w:rsidR="008253A4" w:rsidRPr="009C2195" w:rsidRDefault="008253A4" w:rsidP="008253A4">
      <w:pPr>
        <w:pStyle w:val="Titre9"/>
        <w:ind w:left="0" w:right="851"/>
        <w:jc w:val="both"/>
        <w:rPr>
          <w:rFonts w:asciiTheme="majorBidi" w:hAnsiTheme="majorBidi" w:cstheme="majorBidi"/>
          <w:szCs w:val="22"/>
        </w:rPr>
      </w:pPr>
    </w:p>
    <w:p w:rsidR="008253A4" w:rsidRPr="009C2195" w:rsidRDefault="008253A4" w:rsidP="008253A4">
      <w:pPr>
        <w:pStyle w:val="Titre9"/>
        <w:ind w:left="0" w:right="851"/>
        <w:jc w:val="both"/>
        <w:rPr>
          <w:rFonts w:asciiTheme="majorBidi" w:hAnsiTheme="majorBidi" w:cstheme="majorBidi"/>
          <w:szCs w:val="22"/>
        </w:rPr>
      </w:pPr>
      <w:r w:rsidRPr="009C2195">
        <w:rPr>
          <w:rFonts w:asciiTheme="majorBidi" w:hAnsiTheme="majorBidi" w:cstheme="majorBidi"/>
          <w:szCs w:val="22"/>
        </w:rPr>
        <w:t xml:space="preserve">ARTICLE 27 : </w:t>
      </w:r>
      <w:r w:rsidRPr="009C2195">
        <w:rPr>
          <w:rFonts w:asciiTheme="majorBidi" w:hAnsiTheme="majorBidi" w:cstheme="majorBidi"/>
          <w:szCs w:val="22"/>
          <w:u w:val="single"/>
        </w:rPr>
        <w:t>INSTALLATION DU CHANTIER</w:t>
      </w:r>
      <w:r w:rsidRPr="009C2195">
        <w:rPr>
          <w:rFonts w:asciiTheme="majorBidi" w:hAnsiTheme="majorBidi" w:cstheme="majorBidi"/>
          <w:szCs w:val="22"/>
        </w:rPr>
        <w:t xml:space="preserve">   </w:t>
      </w:r>
    </w:p>
    <w:p w:rsidR="008253A4" w:rsidRPr="009C2195" w:rsidRDefault="008253A4" w:rsidP="008253A4">
      <w:pPr>
        <w:ind w:left="1559" w:right="851"/>
        <w:jc w:val="both"/>
        <w:rPr>
          <w:rFonts w:asciiTheme="majorBidi" w:hAnsiTheme="majorBidi" w:cstheme="majorBidi"/>
          <w:sz w:val="22"/>
          <w:szCs w:val="22"/>
        </w:rPr>
      </w:pPr>
    </w:p>
    <w:p w:rsidR="008253A4" w:rsidRPr="009C2195" w:rsidRDefault="008253A4" w:rsidP="008253A4">
      <w:pPr>
        <w:ind w:firstLine="567"/>
        <w:jc w:val="both"/>
        <w:rPr>
          <w:rFonts w:asciiTheme="majorBidi" w:hAnsiTheme="majorBidi" w:cstheme="majorBidi"/>
          <w:sz w:val="22"/>
          <w:szCs w:val="22"/>
        </w:rPr>
      </w:pPr>
      <w:r w:rsidRPr="009C2195">
        <w:rPr>
          <w:rFonts w:asciiTheme="majorBidi" w:hAnsiTheme="majorBidi" w:cstheme="majorBidi"/>
          <w:sz w:val="22"/>
          <w:szCs w:val="22"/>
        </w:rPr>
        <w:t xml:space="preserve">En application  de l’article </w:t>
      </w:r>
      <w:r w:rsidRPr="009C2195">
        <w:rPr>
          <w:rFonts w:asciiTheme="majorBidi" w:hAnsiTheme="majorBidi" w:cstheme="majorBidi"/>
          <w:b/>
          <w:bCs/>
          <w:sz w:val="22"/>
          <w:szCs w:val="22"/>
        </w:rPr>
        <w:t>39</w:t>
      </w:r>
      <w:r w:rsidRPr="009C2195">
        <w:rPr>
          <w:rFonts w:asciiTheme="majorBidi" w:hAnsiTheme="majorBidi" w:cstheme="majorBidi"/>
          <w:sz w:val="22"/>
          <w:szCs w:val="22"/>
        </w:rPr>
        <w:t xml:space="preserve"> du </w:t>
      </w:r>
      <w:r w:rsidRPr="009C2195">
        <w:rPr>
          <w:rFonts w:asciiTheme="majorBidi" w:hAnsiTheme="majorBidi" w:cstheme="majorBidi"/>
          <w:b/>
          <w:bCs/>
          <w:sz w:val="22"/>
          <w:szCs w:val="22"/>
          <w:u w:val="single"/>
        </w:rPr>
        <w:t>CCAG-T</w:t>
      </w:r>
      <w:r w:rsidRPr="009C2195">
        <w:rPr>
          <w:rFonts w:asciiTheme="majorBidi" w:hAnsiTheme="majorBidi" w:cstheme="majorBidi"/>
          <w:b/>
          <w:bCs/>
          <w:sz w:val="22"/>
          <w:szCs w:val="22"/>
        </w:rPr>
        <w:t xml:space="preserve">  </w:t>
      </w:r>
      <w:r w:rsidRPr="009C2195">
        <w:rPr>
          <w:rFonts w:asciiTheme="majorBidi" w:hAnsiTheme="majorBidi" w:cstheme="majorBidi"/>
          <w:sz w:val="22"/>
          <w:szCs w:val="22"/>
        </w:rPr>
        <w:t>, l’administration délivre à l’entrepreneur, suite à sa demande, les autorisations administratives nécessaires à la réalisation des ouvrages faisant l’objet du marché, autorisation d’occupation temporaire du domaine public  ou privé, permission de voirie, permis de construire.</w:t>
      </w:r>
    </w:p>
    <w:p w:rsidR="008253A4" w:rsidRPr="009C2195" w:rsidRDefault="008253A4" w:rsidP="008253A4">
      <w:pPr>
        <w:ind w:firstLine="567"/>
        <w:jc w:val="both"/>
        <w:rPr>
          <w:rFonts w:asciiTheme="majorBidi" w:hAnsiTheme="majorBidi" w:cstheme="majorBidi"/>
          <w:sz w:val="22"/>
          <w:szCs w:val="22"/>
        </w:rPr>
      </w:pPr>
      <w:r w:rsidRPr="009C2195">
        <w:rPr>
          <w:rFonts w:asciiTheme="majorBidi" w:hAnsiTheme="majorBidi" w:cstheme="majorBidi"/>
          <w:sz w:val="22"/>
          <w:szCs w:val="22"/>
        </w:rPr>
        <w:t>L’administration peut également lui apporter sont concours pour l’obtention des autres autorisations administratives, dont il aurait besoin notamment pour disposer des emplacements nécessaires à ses installations de chantiers et dépôts de délais.</w:t>
      </w:r>
    </w:p>
    <w:p w:rsidR="008253A4" w:rsidRPr="009C2195" w:rsidRDefault="008253A4" w:rsidP="008253A4">
      <w:pPr>
        <w:ind w:firstLine="567"/>
        <w:jc w:val="both"/>
        <w:rPr>
          <w:rFonts w:asciiTheme="majorBidi" w:hAnsiTheme="majorBidi" w:cstheme="majorBidi"/>
          <w:sz w:val="22"/>
          <w:szCs w:val="22"/>
        </w:rPr>
      </w:pPr>
      <w:r w:rsidRPr="009C2195">
        <w:rPr>
          <w:rFonts w:asciiTheme="majorBidi" w:hAnsiTheme="majorBidi" w:cstheme="majorBidi"/>
          <w:sz w:val="22"/>
          <w:szCs w:val="22"/>
        </w:rPr>
        <w:t>Les lieux des travaux sont mis gratuitement à la disposition de l’entrepreneur avant tout commencement des travaux. L’entrepreneur se procure à ses frais et risques les terrains dont il peut avoir besoin pour l’installation de ses chantiers dans la mesure où les lieux des travaux que le Maître de l’Ouvrage a mis à sa disposition ne sont pas suffisants.</w:t>
      </w:r>
    </w:p>
    <w:p w:rsidR="008253A4" w:rsidRPr="009C2195" w:rsidRDefault="008253A4" w:rsidP="008253A4">
      <w:pPr>
        <w:ind w:firstLine="567"/>
        <w:jc w:val="both"/>
        <w:rPr>
          <w:rFonts w:asciiTheme="majorBidi" w:hAnsiTheme="majorBidi" w:cstheme="majorBidi"/>
          <w:sz w:val="22"/>
          <w:szCs w:val="22"/>
        </w:rPr>
      </w:pPr>
      <w:r w:rsidRPr="009C2195">
        <w:rPr>
          <w:rFonts w:asciiTheme="majorBidi" w:hAnsiTheme="majorBidi" w:cstheme="majorBidi"/>
          <w:sz w:val="22"/>
          <w:szCs w:val="22"/>
        </w:rPr>
        <w:t xml:space="preserve">Une pancarte de chantier exécute conformément au modèle établi par l’administration doit être installée sur ses chantiers.   </w:t>
      </w:r>
    </w:p>
    <w:p w:rsidR="008253A4" w:rsidRPr="009C2195" w:rsidRDefault="008253A4" w:rsidP="008253A4">
      <w:pPr>
        <w:ind w:left="1559" w:right="851"/>
        <w:jc w:val="both"/>
        <w:rPr>
          <w:rFonts w:asciiTheme="majorBidi" w:hAnsiTheme="majorBidi" w:cstheme="majorBidi"/>
          <w:sz w:val="22"/>
          <w:szCs w:val="22"/>
        </w:rPr>
      </w:pPr>
      <w:r w:rsidRPr="009C2195">
        <w:rPr>
          <w:rFonts w:asciiTheme="majorBidi" w:hAnsiTheme="majorBidi" w:cstheme="majorBidi"/>
          <w:sz w:val="22"/>
          <w:szCs w:val="22"/>
        </w:rPr>
        <w:tab/>
      </w:r>
    </w:p>
    <w:p w:rsidR="008253A4" w:rsidRPr="009C2195" w:rsidRDefault="008253A4" w:rsidP="008253A4">
      <w:pPr>
        <w:pStyle w:val="Titre9"/>
        <w:ind w:left="0" w:right="851"/>
        <w:jc w:val="both"/>
        <w:rPr>
          <w:rFonts w:asciiTheme="majorBidi" w:hAnsiTheme="majorBidi" w:cstheme="majorBidi"/>
          <w:szCs w:val="22"/>
        </w:rPr>
      </w:pPr>
      <w:r w:rsidRPr="009C2195">
        <w:rPr>
          <w:rFonts w:asciiTheme="majorBidi" w:hAnsiTheme="majorBidi" w:cstheme="majorBidi"/>
          <w:szCs w:val="22"/>
        </w:rPr>
        <w:t xml:space="preserve">ARTICLE  28 : </w:t>
      </w:r>
      <w:r w:rsidRPr="009C2195">
        <w:rPr>
          <w:rFonts w:asciiTheme="majorBidi" w:hAnsiTheme="majorBidi" w:cstheme="majorBidi"/>
          <w:szCs w:val="22"/>
          <w:u w:val="single"/>
        </w:rPr>
        <w:t>BUREAU DE CHANTIER</w:t>
      </w:r>
    </w:p>
    <w:p w:rsidR="008253A4" w:rsidRPr="009C2195" w:rsidRDefault="008253A4" w:rsidP="008253A4">
      <w:pPr>
        <w:ind w:left="1559" w:right="851"/>
        <w:jc w:val="both"/>
        <w:rPr>
          <w:rFonts w:asciiTheme="majorBidi" w:hAnsiTheme="majorBidi" w:cstheme="majorBidi"/>
          <w:sz w:val="22"/>
          <w:szCs w:val="22"/>
        </w:rPr>
      </w:pPr>
    </w:p>
    <w:p w:rsidR="008253A4" w:rsidRPr="009C2195" w:rsidRDefault="008253A4" w:rsidP="008253A4">
      <w:pPr>
        <w:jc w:val="both"/>
        <w:rPr>
          <w:rFonts w:asciiTheme="majorBidi" w:hAnsiTheme="majorBidi" w:cstheme="majorBidi"/>
          <w:sz w:val="22"/>
          <w:szCs w:val="22"/>
        </w:rPr>
      </w:pPr>
      <w:r w:rsidRPr="009C2195">
        <w:rPr>
          <w:rFonts w:asciiTheme="majorBidi" w:hAnsiTheme="majorBidi" w:cstheme="majorBidi"/>
          <w:sz w:val="22"/>
          <w:szCs w:val="22"/>
        </w:rPr>
        <w:t xml:space="preserve">L’entrepreneur devra prévoir, dès l’ouverture du chantier, l’installation  d’un local à usage de bureau pour les réunions de chantier. Le local devra offrir une surface suffisante. </w:t>
      </w:r>
    </w:p>
    <w:p w:rsidR="008253A4" w:rsidRPr="009C2195" w:rsidRDefault="008253A4" w:rsidP="008253A4">
      <w:pPr>
        <w:ind w:firstLine="567"/>
        <w:jc w:val="both"/>
        <w:rPr>
          <w:rFonts w:asciiTheme="majorBidi" w:hAnsiTheme="majorBidi" w:cstheme="majorBidi"/>
          <w:sz w:val="22"/>
          <w:szCs w:val="22"/>
        </w:rPr>
      </w:pPr>
      <w:r w:rsidRPr="009C2195">
        <w:rPr>
          <w:rFonts w:asciiTheme="majorBidi" w:hAnsiTheme="majorBidi" w:cstheme="majorBidi"/>
          <w:sz w:val="22"/>
          <w:szCs w:val="22"/>
        </w:rPr>
        <w:t>Il comprendra des panneaux d’affichage pour les plans, plannings, etc. … Une table de travail pouvant recevoir 10 personnes plus un représentant de chaque entreprise doit être installée avec chaises ou bancs de même capacité. Le local sera convenablement  éclairé (en lumière naturelle et artificielle) et ventilé. Il sera équipé de téléphone et de sanitaire. Il recevra une isolation thermique convenable. Le maître d’œuvre pourra demander qu’il soit chauffé ou climatisé, suivant la situation géographique. Des dossiers complets des plans d’exécution et des pièces écrites seront déposés dans le local dans un immeuble prévu à cet effet et fermé à clé.</w:t>
      </w:r>
    </w:p>
    <w:p w:rsidR="008253A4" w:rsidRPr="009C2195" w:rsidRDefault="008253A4" w:rsidP="008253A4">
      <w:pPr>
        <w:jc w:val="both"/>
        <w:rPr>
          <w:rFonts w:asciiTheme="majorBidi" w:hAnsiTheme="majorBidi" w:cstheme="majorBidi"/>
          <w:sz w:val="22"/>
          <w:szCs w:val="22"/>
        </w:rPr>
      </w:pPr>
      <w:r w:rsidRPr="009C2195">
        <w:rPr>
          <w:rFonts w:asciiTheme="majorBidi" w:hAnsiTheme="majorBidi" w:cstheme="majorBidi"/>
          <w:sz w:val="22"/>
          <w:szCs w:val="22"/>
        </w:rPr>
        <w:t>A la fin des travaux le bureau du chantier devra être évacué par les soins de l’entrepreneur. Le bureau de chantier ainsi que tous ses équipements resteront propriété de l’entrepreneur.</w:t>
      </w:r>
    </w:p>
    <w:p w:rsidR="008253A4" w:rsidRPr="009C2195" w:rsidRDefault="008253A4" w:rsidP="008253A4">
      <w:pPr>
        <w:jc w:val="both"/>
        <w:rPr>
          <w:rFonts w:asciiTheme="majorBidi" w:hAnsiTheme="majorBidi" w:cstheme="majorBidi"/>
          <w:sz w:val="22"/>
          <w:szCs w:val="22"/>
        </w:rPr>
      </w:pPr>
    </w:p>
    <w:p w:rsidR="008253A4" w:rsidRPr="009C2195" w:rsidRDefault="008253A4" w:rsidP="008253A4">
      <w:pPr>
        <w:pStyle w:val="Titre9"/>
        <w:ind w:left="0" w:right="851"/>
        <w:jc w:val="both"/>
        <w:rPr>
          <w:rFonts w:asciiTheme="majorBidi" w:hAnsiTheme="majorBidi" w:cstheme="majorBidi"/>
          <w:szCs w:val="22"/>
          <w:u w:val="single"/>
        </w:rPr>
      </w:pPr>
      <w:r w:rsidRPr="009C2195">
        <w:rPr>
          <w:rFonts w:asciiTheme="majorBidi" w:hAnsiTheme="majorBidi" w:cstheme="majorBidi"/>
          <w:szCs w:val="22"/>
        </w:rPr>
        <w:t xml:space="preserve">ARTICLE 29 : </w:t>
      </w:r>
      <w:r w:rsidRPr="009C2195">
        <w:rPr>
          <w:rFonts w:asciiTheme="majorBidi" w:hAnsiTheme="majorBidi" w:cstheme="majorBidi"/>
          <w:szCs w:val="22"/>
          <w:u w:val="single"/>
        </w:rPr>
        <w:t xml:space="preserve">CAHIER DE CHANTIER    </w:t>
      </w:r>
    </w:p>
    <w:p w:rsidR="008253A4" w:rsidRPr="009C2195" w:rsidRDefault="008253A4" w:rsidP="008253A4">
      <w:pPr>
        <w:ind w:left="1559" w:right="851"/>
        <w:jc w:val="both"/>
        <w:rPr>
          <w:rFonts w:asciiTheme="majorBidi" w:hAnsiTheme="majorBidi" w:cstheme="majorBidi"/>
          <w:sz w:val="22"/>
          <w:szCs w:val="22"/>
        </w:rPr>
      </w:pPr>
      <w:r w:rsidRPr="009C2195">
        <w:rPr>
          <w:rFonts w:asciiTheme="majorBidi" w:hAnsiTheme="majorBidi" w:cstheme="majorBidi"/>
          <w:sz w:val="22"/>
          <w:szCs w:val="22"/>
        </w:rPr>
        <w:t xml:space="preserve"> </w:t>
      </w:r>
    </w:p>
    <w:p w:rsidR="008253A4" w:rsidRPr="009C2195" w:rsidRDefault="008253A4" w:rsidP="008253A4">
      <w:pPr>
        <w:jc w:val="both"/>
        <w:rPr>
          <w:rFonts w:asciiTheme="majorBidi" w:hAnsiTheme="majorBidi" w:cstheme="majorBidi"/>
          <w:sz w:val="22"/>
          <w:szCs w:val="22"/>
        </w:rPr>
      </w:pPr>
      <w:r w:rsidRPr="009C2195">
        <w:rPr>
          <w:rFonts w:asciiTheme="majorBidi" w:hAnsiTheme="majorBidi" w:cstheme="majorBidi"/>
          <w:sz w:val="22"/>
          <w:szCs w:val="22"/>
        </w:rPr>
        <w:t xml:space="preserve">En application du </w:t>
      </w:r>
      <w:r w:rsidRPr="009C2195">
        <w:rPr>
          <w:rFonts w:asciiTheme="majorBidi" w:hAnsiTheme="majorBidi" w:cstheme="majorBidi"/>
          <w:b/>
          <w:bCs/>
          <w:sz w:val="22"/>
          <w:szCs w:val="22"/>
          <w:u w:val="single"/>
        </w:rPr>
        <w:t>CCAG-T</w:t>
      </w:r>
      <w:r w:rsidRPr="009C2195">
        <w:rPr>
          <w:rFonts w:asciiTheme="majorBidi" w:hAnsiTheme="majorBidi" w:cstheme="majorBidi"/>
          <w:b/>
          <w:bCs/>
          <w:sz w:val="22"/>
          <w:szCs w:val="22"/>
        </w:rPr>
        <w:t xml:space="preserve">  </w:t>
      </w:r>
      <w:r w:rsidRPr="009C2195">
        <w:rPr>
          <w:rFonts w:asciiTheme="majorBidi" w:hAnsiTheme="majorBidi" w:cstheme="majorBidi"/>
          <w:sz w:val="22"/>
          <w:szCs w:val="22"/>
        </w:rPr>
        <w:t>L’entrepreneur est tenu de fournir un cahier trifold. Ce cahier est destiné à recevoir les instructions ou observations du maître d’ouvrage et du maître d’œuvre concernant le bon marché du chantier.</w:t>
      </w:r>
    </w:p>
    <w:p w:rsidR="008253A4" w:rsidRPr="009C2195" w:rsidRDefault="008253A4" w:rsidP="008253A4">
      <w:pPr>
        <w:jc w:val="both"/>
        <w:rPr>
          <w:rFonts w:asciiTheme="majorBidi" w:hAnsiTheme="majorBidi" w:cstheme="majorBidi"/>
          <w:sz w:val="22"/>
          <w:szCs w:val="22"/>
        </w:rPr>
      </w:pPr>
      <w:r w:rsidRPr="009C2195">
        <w:rPr>
          <w:rFonts w:asciiTheme="majorBidi" w:hAnsiTheme="majorBidi" w:cstheme="majorBidi"/>
          <w:sz w:val="22"/>
          <w:szCs w:val="22"/>
        </w:rPr>
        <w:t>Ce cahier ne devra pas quitter le chantier et sera présenté à chaque visite du Maître d’ouvrage ou du maître d’œuvre.</w:t>
      </w:r>
    </w:p>
    <w:p w:rsidR="008253A4" w:rsidRPr="009C2195" w:rsidRDefault="008253A4" w:rsidP="008253A4">
      <w:pPr>
        <w:ind w:left="1559" w:right="851"/>
        <w:jc w:val="both"/>
        <w:rPr>
          <w:rFonts w:asciiTheme="majorBidi" w:hAnsiTheme="majorBidi" w:cstheme="majorBidi"/>
          <w:sz w:val="22"/>
          <w:szCs w:val="22"/>
        </w:rPr>
      </w:pPr>
    </w:p>
    <w:p w:rsidR="008253A4" w:rsidRPr="009C2195" w:rsidRDefault="008253A4" w:rsidP="008253A4">
      <w:pPr>
        <w:ind w:right="851"/>
        <w:jc w:val="both"/>
        <w:rPr>
          <w:rFonts w:asciiTheme="majorBidi" w:hAnsiTheme="majorBidi" w:cstheme="majorBidi"/>
          <w:sz w:val="22"/>
          <w:szCs w:val="22"/>
          <w:u w:val="single"/>
        </w:rPr>
      </w:pPr>
      <w:r w:rsidRPr="009C2195">
        <w:rPr>
          <w:rFonts w:asciiTheme="majorBidi" w:hAnsiTheme="majorBidi" w:cstheme="majorBidi"/>
          <w:b/>
          <w:sz w:val="22"/>
          <w:szCs w:val="22"/>
        </w:rPr>
        <w:t xml:space="preserve">ARTICLE 30 : </w:t>
      </w:r>
      <w:r w:rsidRPr="009C2195">
        <w:rPr>
          <w:rFonts w:asciiTheme="majorBidi" w:hAnsiTheme="majorBidi" w:cstheme="majorBidi"/>
          <w:b/>
          <w:sz w:val="22"/>
          <w:szCs w:val="22"/>
          <w:u w:val="single"/>
        </w:rPr>
        <w:t>ORGANISATION DE POLICE DES CHANTIERS.</w:t>
      </w:r>
    </w:p>
    <w:p w:rsidR="008253A4" w:rsidRPr="009C2195" w:rsidRDefault="008253A4" w:rsidP="008253A4">
      <w:pPr>
        <w:ind w:left="1559" w:right="851"/>
        <w:jc w:val="both"/>
        <w:rPr>
          <w:rFonts w:asciiTheme="majorBidi" w:hAnsiTheme="majorBidi" w:cstheme="majorBidi"/>
          <w:sz w:val="22"/>
          <w:szCs w:val="22"/>
        </w:rPr>
      </w:pPr>
    </w:p>
    <w:p w:rsidR="008253A4" w:rsidRPr="009C2195" w:rsidRDefault="008253A4" w:rsidP="008253A4">
      <w:pPr>
        <w:ind w:firstLine="567"/>
        <w:jc w:val="both"/>
        <w:rPr>
          <w:rFonts w:asciiTheme="majorBidi" w:hAnsiTheme="majorBidi" w:cstheme="majorBidi"/>
          <w:sz w:val="22"/>
          <w:szCs w:val="22"/>
        </w:rPr>
      </w:pPr>
      <w:r w:rsidRPr="009C2195">
        <w:rPr>
          <w:rFonts w:asciiTheme="majorBidi" w:hAnsiTheme="majorBidi" w:cstheme="majorBidi"/>
          <w:sz w:val="22"/>
          <w:szCs w:val="22"/>
        </w:rPr>
        <w:t>, l’entrepreneur doit reconnaître les emplacements réservés au chantier ainsi que les moyens d’accès et s’informer de tous les règlements auxquels il doit se conformer pour l’exécution des travaux.</w:t>
      </w:r>
    </w:p>
    <w:p w:rsidR="008253A4" w:rsidRPr="009C2195" w:rsidRDefault="008253A4" w:rsidP="008253A4">
      <w:pPr>
        <w:ind w:firstLine="567"/>
        <w:jc w:val="both"/>
        <w:rPr>
          <w:rFonts w:asciiTheme="majorBidi" w:hAnsiTheme="majorBidi" w:cstheme="majorBidi"/>
          <w:sz w:val="22"/>
          <w:szCs w:val="22"/>
        </w:rPr>
      </w:pPr>
      <w:r w:rsidRPr="009C2195">
        <w:rPr>
          <w:rFonts w:asciiTheme="majorBidi" w:hAnsiTheme="majorBidi" w:cstheme="majorBidi"/>
          <w:sz w:val="22"/>
          <w:szCs w:val="22"/>
        </w:rPr>
        <w:t>Il est en outre tenu de respecter tous les règlements et consignes des autorités concernées du lieu où sont effectués les travaux, et doit se conformer aux ordres qui sont donnés par  l’administration pour la police des chantiers.</w:t>
      </w:r>
    </w:p>
    <w:p w:rsidR="008253A4" w:rsidRPr="009C2195" w:rsidRDefault="008253A4" w:rsidP="00E721CD">
      <w:pPr>
        <w:ind w:firstLine="567"/>
        <w:jc w:val="both"/>
        <w:rPr>
          <w:rFonts w:asciiTheme="majorBidi" w:hAnsiTheme="majorBidi" w:cstheme="majorBidi"/>
          <w:sz w:val="22"/>
          <w:szCs w:val="22"/>
        </w:rPr>
      </w:pPr>
      <w:r w:rsidRPr="009C2195">
        <w:rPr>
          <w:rFonts w:asciiTheme="majorBidi" w:hAnsiTheme="majorBidi" w:cstheme="majorBidi"/>
          <w:sz w:val="22"/>
          <w:szCs w:val="22"/>
        </w:rPr>
        <w:t>L’entrepreneur assure à ses frais, l’exécution des mesures de police ou autres qui sont ou seront prescrites par les autorités concernées. Il est par ailleurs responsable de tous dommages résultant pour la propreté publique  ou particulière du mode d’organisation et de fonctionnements de ses chantiers. Dans le cas d’accidents, comme dans celui de dommages, la surveillance des agents de l’administration ne le décharge en rien de cette responsabilité, il n’aura en aucun cas de recours contre l’administration ou ses agents.</w:t>
      </w:r>
      <w:r w:rsidR="00E721CD" w:rsidRPr="00E721CD">
        <w:rPr>
          <w:rFonts w:asciiTheme="majorBidi" w:hAnsiTheme="majorBidi" w:cstheme="majorBidi"/>
          <w:sz w:val="22"/>
          <w:szCs w:val="22"/>
        </w:rPr>
        <w:t xml:space="preserve"> </w:t>
      </w:r>
      <w:r w:rsidR="00E721CD">
        <w:rPr>
          <w:rFonts w:asciiTheme="majorBidi" w:hAnsiTheme="majorBidi" w:cstheme="majorBidi"/>
          <w:sz w:val="22"/>
          <w:szCs w:val="22"/>
        </w:rPr>
        <w:t xml:space="preserve">les clauses </w:t>
      </w:r>
      <w:r w:rsidR="00E721CD" w:rsidRPr="009C2195">
        <w:rPr>
          <w:rFonts w:asciiTheme="majorBidi" w:hAnsiTheme="majorBidi" w:cstheme="majorBidi"/>
          <w:sz w:val="22"/>
          <w:szCs w:val="22"/>
        </w:rPr>
        <w:t xml:space="preserve">de l’article 28 du </w:t>
      </w:r>
      <w:r w:rsidR="00E721CD" w:rsidRPr="009C2195">
        <w:rPr>
          <w:rFonts w:asciiTheme="majorBidi" w:hAnsiTheme="majorBidi" w:cstheme="majorBidi"/>
          <w:b/>
          <w:bCs/>
          <w:sz w:val="22"/>
          <w:szCs w:val="22"/>
          <w:u w:val="single"/>
        </w:rPr>
        <w:t>CCAG-T</w:t>
      </w:r>
      <w:r w:rsidR="00E721CD" w:rsidRPr="009C2195">
        <w:rPr>
          <w:rFonts w:asciiTheme="majorBidi" w:hAnsiTheme="majorBidi" w:cstheme="majorBidi"/>
          <w:b/>
          <w:bCs/>
          <w:sz w:val="22"/>
          <w:szCs w:val="22"/>
        </w:rPr>
        <w:t xml:space="preserve"> </w:t>
      </w:r>
      <w:r w:rsidR="00E721CD">
        <w:rPr>
          <w:rFonts w:asciiTheme="majorBidi" w:hAnsiTheme="majorBidi" w:cstheme="majorBidi"/>
          <w:b/>
          <w:bCs/>
          <w:sz w:val="22"/>
          <w:szCs w:val="22"/>
        </w:rPr>
        <w:t>seront applicables.</w:t>
      </w:r>
    </w:p>
    <w:p w:rsidR="008253A4" w:rsidRDefault="008253A4" w:rsidP="008253A4">
      <w:pPr>
        <w:pStyle w:val="Titre9"/>
        <w:ind w:left="1559" w:right="851"/>
        <w:jc w:val="both"/>
        <w:rPr>
          <w:rFonts w:asciiTheme="majorBidi" w:hAnsiTheme="majorBidi" w:cstheme="majorBidi"/>
          <w:szCs w:val="22"/>
        </w:rPr>
      </w:pPr>
    </w:p>
    <w:p w:rsidR="00E721CD" w:rsidRDefault="00E721CD" w:rsidP="00E721CD"/>
    <w:p w:rsidR="00E721CD" w:rsidRDefault="00E721CD" w:rsidP="00E721CD"/>
    <w:p w:rsidR="00E721CD" w:rsidRDefault="00E721CD" w:rsidP="00E721CD"/>
    <w:p w:rsidR="00E721CD" w:rsidRDefault="00E721CD" w:rsidP="00E721CD"/>
    <w:p w:rsidR="00E721CD" w:rsidRPr="00E721CD" w:rsidRDefault="00E721CD" w:rsidP="00E721CD"/>
    <w:p w:rsidR="008253A4" w:rsidRPr="009C2195" w:rsidRDefault="008253A4" w:rsidP="00472687">
      <w:pPr>
        <w:spacing w:line="360" w:lineRule="auto"/>
        <w:ind w:right="851"/>
        <w:jc w:val="both"/>
        <w:rPr>
          <w:rFonts w:asciiTheme="majorBidi" w:hAnsiTheme="majorBidi" w:cstheme="majorBidi"/>
          <w:b/>
          <w:sz w:val="22"/>
          <w:szCs w:val="22"/>
        </w:rPr>
      </w:pPr>
      <w:r w:rsidRPr="009C2195">
        <w:rPr>
          <w:rFonts w:asciiTheme="majorBidi" w:hAnsiTheme="majorBidi" w:cstheme="majorBidi"/>
          <w:b/>
          <w:sz w:val="22"/>
          <w:szCs w:val="22"/>
        </w:rPr>
        <w:t xml:space="preserve">ARTICLE 31 : </w:t>
      </w:r>
      <w:r w:rsidRPr="009C2195">
        <w:rPr>
          <w:rFonts w:asciiTheme="majorBidi" w:hAnsiTheme="majorBidi" w:cstheme="majorBidi"/>
          <w:b/>
          <w:sz w:val="22"/>
          <w:szCs w:val="22"/>
          <w:u w:val="single"/>
        </w:rPr>
        <w:t>MESURES DE SECURITE ET D’HYGIENE</w:t>
      </w:r>
    </w:p>
    <w:p w:rsidR="008253A4" w:rsidRPr="009C2195" w:rsidRDefault="008253A4" w:rsidP="00472687">
      <w:pPr>
        <w:spacing w:line="360" w:lineRule="auto"/>
        <w:ind w:right="851"/>
        <w:jc w:val="both"/>
        <w:rPr>
          <w:rFonts w:asciiTheme="majorBidi" w:hAnsiTheme="majorBidi" w:cstheme="majorBidi"/>
          <w:b/>
          <w:sz w:val="22"/>
          <w:szCs w:val="22"/>
        </w:rPr>
      </w:pPr>
    </w:p>
    <w:p w:rsidR="008253A4" w:rsidRPr="009C2195" w:rsidRDefault="008253A4" w:rsidP="00472687">
      <w:pPr>
        <w:spacing w:line="360" w:lineRule="auto"/>
        <w:ind w:firstLine="567"/>
        <w:jc w:val="both"/>
        <w:rPr>
          <w:rFonts w:asciiTheme="majorBidi" w:hAnsiTheme="majorBidi" w:cstheme="majorBidi"/>
          <w:sz w:val="22"/>
          <w:szCs w:val="22"/>
        </w:rPr>
      </w:pPr>
      <w:r w:rsidRPr="009C2195">
        <w:rPr>
          <w:rFonts w:asciiTheme="majorBidi" w:hAnsiTheme="majorBidi" w:cstheme="majorBidi"/>
          <w:sz w:val="22"/>
          <w:szCs w:val="22"/>
        </w:rPr>
        <w:t xml:space="preserve">En application de l’article 33 du </w:t>
      </w:r>
      <w:r w:rsidRPr="009C2195">
        <w:rPr>
          <w:rFonts w:asciiTheme="majorBidi" w:hAnsiTheme="majorBidi" w:cstheme="majorBidi"/>
          <w:b/>
          <w:bCs/>
          <w:sz w:val="22"/>
          <w:szCs w:val="22"/>
          <w:u w:val="single"/>
        </w:rPr>
        <w:t>CCAG-T</w:t>
      </w:r>
      <w:r w:rsidRPr="009C2195">
        <w:rPr>
          <w:rFonts w:asciiTheme="majorBidi" w:hAnsiTheme="majorBidi" w:cstheme="majorBidi"/>
          <w:b/>
          <w:bCs/>
          <w:sz w:val="22"/>
          <w:szCs w:val="22"/>
        </w:rPr>
        <w:t xml:space="preserve">  </w:t>
      </w:r>
      <w:r w:rsidRPr="009C2195">
        <w:rPr>
          <w:rFonts w:asciiTheme="majorBidi" w:hAnsiTheme="majorBidi" w:cstheme="majorBidi"/>
          <w:sz w:val="22"/>
          <w:szCs w:val="22"/>
        </w:rPr>
        <w:t>, l’entrepreneur est seul responsable de la sécurité sur le chantier découlant de son activité. Il doit procéder à l’exécution de tous les travaux nécessaires pour éviter les chutes dans le vide avec tous les moyens indispensables (garde corps, protection des trémies, utilisation d’échelles réglementaires, utilisation de ceintures et casques de sécurité, création de passage piétonnier protégé, etc. …) au gardiennage et à la police de chantier ( propreté, disciplines, règlements de chantier ) ; au service médical ( soins médicaux, fourniture pharmaceutiques etc. …) ; à l’hygiène ( service de nettoyage quotidien, l’entretien du réseau d’égouts et d’alimentation, évacuation des ordures ménagers ) ; au ravitaillement et au fonctionnement des chantiers ; à la protection de l’environnement ; l’hébergement du personnel du chantier est formellement interdit à l’intérieur des constructions, il en est de même pour les installations de réfectoires et sanitaires qui devront être implantés   en dehors de toute construction, à des emplacements soumis à l’approbation du Maître d’œuvre et de l’administration.</w:t>
      </w:r>
    </w:p>
    <w:p w:rsidR="008253A4" w:rsidRPr="009C2195" w:rsidRDefault="008253A4" w:rsidP="00472687">
      <w:pPr>
        <w:spacing w:line="360" w:lineRule="auto"/>
        <w:ind w:firstLine="567"/>
        <w:jc w:val="both"/>
        <w:rPr>
          <w:rFonts w:asciiTheme="majorBidi" w:hAnsiTheme="majorBidi" w:cstheme="majorBidi"/>
          <w:sz w:val="22"/>
          <w:szCs w:val="22"/>
        </w:rPr>
      </w:pPr>
      <w:r w:rsidRPr="009C2195">
        <w:rPr>
          <w:rFonts w:asciiTheme="majorBidi" w:hAnsiTheme="majorBidi" w:cstheme="majorBidi"/>
          <w:sz w:val="22"/>
          <w:szCs w:val="22"/>
        </w:rPr>
        <w:t>L’administration doit veiller au respect par l’entrepreneur, des textes législatifs réglementaires relatifs à la sécurité et des stipulations complémentaires prévues par le présent C.P.S. Il doit inscrire toutes les  remarques en la matière dans le Cahier de Chantier et en aviser immédiatement l’entrepreneur ou éventuellement son représentant sur le chantier chaque fois que nécessaire.</w:t>
      </w:r>
    </w:p>
    <w:p w:rsidR="008253A4" w:rsidRPr="009C2195" w:rsidRDefault="008253A4" w:rsidP="00472687">
      <w:pPr>
        <w:spacing w:line="360" w:lineRule="auto"/>
        <w:ind w:firstLine="567"/>
        <w:jc w:val="both"/>
        <w:rPr>
          <w:rFonts w:asciiTheme="majorBidi" w:hAnsiTheme="majorBidi" w:cstheme="majorBidi"/>
          <w:sz w:val="22"/>
          <w:szCs w:val="22"/>
        </w:rPr>
      </w:pPr>
      <w:r w:rsidRPr="009C2195">
        <w:rPr>
          <w:rFonts w:asciiTheme="majorBidi" w:hAnsiTheme="majorBidi" w:cstheme="majorBidi"/>
          <w:sz w:val="22"/>
          <w:szCs w:val="22"/>
        </w:rPr>
        <w:t>L’administration doit ordonner l’arrêt du chantier s’il est considéré que les mesures prises sont insuffisantes pour assurer la sécurité en général et une bonne protection du personnel du chantier  ou des tiers en particulier. La période d’interruption qui découle sera comprise dans le délai contractuel et donnera lieu, le cas échéant à l’application   des pénalités de retard  prévues à l’article 6</w:t>
      </w:r>
      <w:r w:rsidR="004664F9">
        <w:rPr>
          <w:rFonts w:asciiTheme="majorBidi" w:hAnsiTheme="majorBidi" w:cstheme="majorBidi"/>
          <w:sz w:val="22"/>
          <w:szCs w:val="22"/>
        </w:rPr>
        <w:t>5</w:t>
      </w:r>
      <w:r w:rsidRPr="009C2195">
        <w:rPr>
          <w:rFonts w:asciiTheme="majorBidi" w:hAnsiTheme="majorBidi" w:cstheme="majorBidi"/>
          <w:sz w:val="22"/>
          <w:szCs w:val="22"/>
        </w:rPr>
        <w:t xml:space="preserve"> du </w:t>
      </w:r>
      <w:r w:rsidRPr="009C2195">
        <w:rPr>
          <w:rFonts w:asciiTheme="majorBidi" w:hAnsiTheme="majorBidi" w:cstheme="majorBidi"/>
          <w:b/>
          <w:bCs/>
          <w:sz w:val="22"/>
          <w:szCs w:val="22"/>
          <w:u w:val="single"/>
        </w:rPr>
        <w:t>CCAG-T</w:t>
      </w:r>
      <w:r w:rsidRPr="009C2195">
        <w:rPr>
          <w:rFonts w:asciiTheme="majorBidi" w:hAnsiTheme="majorBidi" w:cstheme="majorBidi"/>
          <w:b/>
          <w:bCs/>
          <w:sz w:val="22"/>
          <w:szCs w:val="22"/>
        </w:rPr>
        <w:t xml:space="preserve">  </w:t>
      </w:r>
      <w:r w:rsidRPr="009C2195">
        <w:rPr>
          <w:rFonts w:asciiTheme="majorBidi" w:hAnsiTheme="majorBidi" w:cstheme="majorBidi"/>
          <w:sz w:val="22"/>
          <w:szCs w:val="22"/>
        </w:rPr>
        <w:t>.</w:t>
      </w:r>
    </w:p>
    <w:p w:rsidR="008253A4" w:rsidRPr="009C2195" w:rsidRDefault="008253A4" w:rsidP="00472687">
      <w:pPr>
        <w:spacing w:line="360" w:lineRule="auto"/>
        <w:jc w:val="both"/>
        <w:rPr>
          <w:rFonts w:asciiTheme="majorBidi" w:hAnsiTheme="majorBidi" w:cstheme="majorBidi"/>
          <w:sz w:val="22"/>
          <w:szCs w:val="22"/>
        </w:rPr>
      </w:pPr>
    </w:p>
    <w:p w:rsidR="008253A4" w:rsidRPr="009C2195" w:rsidRDefault="008253A4" w:rsidP="00472687">
      <w:pPr>
        <w:spacing w:line="360" w:lineRule="auto"/>
        <w:ind w:right="851"/>
        <w:jc w:val="both"/>
        <w:rPr>
          <w:rFonts w:asciiTheme="majorBidi" w:hAnsiTheme="majorBidi" w:cstheme="majorBidi"/>
          <w:b/>
          <w:sz w:val="22"/>
          <w:szCs w:val="22"/>
          <w:u w:val="single"/>
        </w:rPr>
      </w:pPr>
      <w:r w:rsidRPr="009C2195">
        <w:rPr>
          <w:rFonts w:asciiTheme="majorBidi" w:hAnsiTheme="majorBidi" w:cstheme="majorBidi"/>
          <w:b/>
          <w:sz w:val="22"/>
          <w:szCs w:val="22"/>
        </w:rPr>
        <w:t xml:space="preserve">ARTICLE 32: </w:t>
      </w:r>
      <w:r w:rsidRPr="009C2195">
        <w:rPr>
          <w:rFonts w:asciiTheme="majorBidi" w:hAnsiTheme="majorBidi" w:cstheme="majorBidi"/>
          <w:b/>
          <w:sz w:val="22"/>
          <w:szCs w:val="22"/>
          <w:u w:val="single"/>
        </w:rPr>
        <w:t>CONNAISSANCE DU DOSSIER</w:t>
      </w:r>
    </w:p>
    <w:p w:rsidR="008253A4" w:rsidRPr="009C2195" w:rsidRDefault="008253A4" w:rsidP="00472687">
      <w:pPr>
        <w:spacing w:line="276" w:lineRule="auto"/>
        <w:ind w:left="1559" w:right="851"/>
        <w:jc w:val="both"/>
        <w:rPr>
          <w:rFonts w:asciiTheme="majorBidi" w:hAnsiTheme="majorBidi" w:cstheme="majorBidi"/>
          <w:sz w:val="22"/>
          <w:szCs w:val="22"/>
        </w:rPr>
      </w:pPr>
    </w:p>
    <w:p w:rsidR="008253A4" w:rsidRPr="009C2195" w:rsidRDefault="008253A4" w:rsidP="00472687">
      <w:pPr>
        <w:spacing w:line="276" w:lineRule="auto"/>
        <w:ind w:firstLine="567"/>
        <w:jc w:val="both"/>
        <w:rPr>
          <w:rFonts w:asciiTheme="majorBidi" w:hAnsiTheme="majorBidi" w:cstheme="majorBidi"/>
          <w:sz w:val="22"/>
          <w:szCs w:val="22"/>
        </w:rPr>
      </w:pPr>
      <w:r w:rsidRPr="009C2195">
        <w:rPr>
          <w:rFonts w:asciiTheme="majorBidi" w:hAnsiTheme="majorBidi" w:cstheme="majorBidi"/>
          <w:sz w:val="22"/>
          <w:szCs w:val="22"/>
        </w:rPr>
        <w:t xml:space="preserve">L’Entrepreneur déclare : </w:t>
      </w:r>
    </w:p>
    <w:p w:rsidR="008253A4" w:rsidRPr="009C2195" w:rsidRDefault="008253A4" w:rsidP="00472687">
      <w:pPr>
        <w:spacing w:line="276" w:lineRule="auto"/>
        <w:ind w:firstLine="567"/>
        <w:jc w:val="both"/>
        <w:rPr>
          <w:rFonts w:asciiTheme="majorBidi" w:hAnsiTheme="majorBidi" w:cstheme="majorBidi"/>
          <w:sz w:val="22"/>
          <w:szCs w:val="22"/>
        </w:rPr>
      </w:pPr>
      <w:r w:rsidRPr="009C2195">
        <w:rPr>
          <w:rFonts w:asciiTheme="majorBidi" w:hAnsiTheme="majorBidi" w:cstheme="majorBidi"/>
          <w:sz w:val="22"/>
          <w:szCs w:val="22"/>
        </w:rPr>
        <w:t xml:space="preserve">- Avoir pris pleine connaissance de l’ensemble des travaux à réaliser, </w:t>
      </w:r>
    </w:p>
    <w:p w:rsidR="008253A4" w:rsidRPr="009C2195" w:rsidRDefault="008253A4" w:rsidP="00472687">
      <w:pPr>
        <w:spacing w:line="276" w:lineRule="auto"/>
        <w:ind w:firstLine="567"/>
        <w:jc w:val="both"/>
        <w:rPr>
          <w:rFonts w:asciiTheme="majorBidi" w:hAnsiTheme="majorBidi" w:cstheme="majorBidi"/>
          <w:sz w:val="22"/>
          <w:szCs w:val="22"/>
        </w:rPr>
      </w:pPr>
      <w:r w:rsidRPr="009C2195">
        <w:rPr>
          <w:rFonts w:asciiTheme="majorBidi" w:hAnsiTheme="majorBidi" w:cstheme="majorBidi"/>
          <w:sz w:val="22"/>
          <w:szCs w:val="22"/>
        </w:rPr>
        <w:t>- Avoir fait préciser tous points susceptibles de contestation,</w:t>
      </w:r>
    </w:p>
    <w:p w:rsidR="008253A4" w:rsidRPr="009C2195" w:rsidRDefault="008253A4" w:rsidP="00472687">
      <w:pPr>
        <w:spacing w:line="276" w:lineRule="auto"/>
        <w:ind w:firstLine="567"/>
        <w:jc w:val="both"/>
        <w:rPr>
          <w:rFonts w:asciiTheme="majorBidi" w:hAnsiTheme="majorBidi" w:cstheme="majorBidi"/>
          <w:sz w:val="22"/>
          <w:szCs w:val="22"/>
        </w:rPr>
      </w:pPr>
      <w:r w:rsidRPr="009C2195">
        <w:rPr>
          <w:rFonts w:asciiTheme="majorBidi" w:hAnsiTheme="majorBidi" w:cstheme="majorBidi"/>
          <w:sz w:val="22"/>
          <w:szCs w:val="22"/>
        </w:rPr>
        <w:t>- N’avoir rien laissé au hasard pour déterminer le prix de chaque nature d’ouvrage présenté par lui et de nature à donner lieu à discussion,</w:t>
      </w:r>
    </w:p>
    <w:p w:rsidR="008253A4" w:rsidRPr="009C2195" w:rsidRDefault="008253A4" w:rsidP="00472687">
      <w:pPr>
        <w:spacing w:line="276" w:lineRule="auto"/>
        <w:ind w:firstLine="567"/>
        <w:jc w:val="both"/>
        <w:rPr>
          <w:rFonts w:asciiTheme="majorBidi" w:hAnsiTheme="majorBidi" w:cstheme="majorBidi"/>
          <w:sz w:val="22"/>
          <w:szCs w:val="22"/>
        </w:rPr>
      </w:pPr>
      <w:r w:rsidRPr="009C2195">
        <w:rPr>
          <w:rFonts w:asciiTheme="majorBidi" w:hAnsiTheme="majorBidi" w:cstheme="majorBidi"/>
          <w:sz w:val="22"/>
          <w:szCs w:val="22"/>
        </w:rPr>
        <w:t>- Avoir apprécié toutes difficultés résultant du terrain d’emplacement du chantier, des accès, des alimentations en eau et électricité, des disponibilités pour emprunt de matériaux, et toutes autres difficultés qui pourraient se présenter, pour lesquelles aucune réclamation ne sera prise en considération.</w:t>
      </w:r>
    </w:p>
    <w:p w:rsidR="008253A4" w:rsidRPr="009C2195" w:rsidRDefault="008253A4" w:rsidP="00472687">
      <w:pPr>
        <w:spacing w:line="276" w:lineRule="auto"/>
        <w:ind w:firstLine="567"/>
        <w:jc w:val="both"/>
        <w:rPr>
          <w:rFonts w:asciiTheme="majorBidi" w:hAnsiTheme="majorBidi" w:cstheme="majorBidi"/>
          <w:sz w:val="22"/>
          <w:szCs w:val="22"/>
        </w:rPr>
      </w:pPr>
      <w:r w:rsidRPr="009C2195">
        <w:rPr>
          <w:rFonts w:asciiTheme="majorBidi" w:hAnsiTheme="majorBidi" w:cstheme="majorBidi"/>
          <w:sz w:val="22"/>
          <w:szCs w:val="22"/>
        </w:rPr>
        <w:t>- Avoir visité les lieux et prix connaissance de la nature du terrain et des difficultés de terrassements.</w:t>
      </w:r>
    </w:p>
    <w:p w:rsidR="008253A4" w:rsidRPr="009C2195" w:rsidRDefault="008253A4" w:rsidP="00472687">
      <w:pPr>
        <w:ind w:right="851"/>
        <w:jc w:val="both"/>
        <w:rPr>
          <w:rFonts w:asciiTheme="majorBidi" w:hAnsiTheme="majorBidi" w:cstheme="majorBidi"/>
          <w:sz w:val="22"/>
          <w:szCs w:val="22"/>
        </w:rPr>
      </w:pPr>
    </w:p>
    <w:p w:rsidR="008253A4" w:rsidRPr="009C2195" w:rsidRDefault="008253A4" w:rsidP="00472687">
      <w:pPr>
        <w:ind w:right="851"/>
        <w:jc w:val="both"/>
        <w:rPr>
          <w:rFonts w:asciiTheme="majorBidi" w:hAnsiTheme="majorBidi" w:cstheme="majorBidi"/>
          <w:b/>
          <w:sz w:val="22"/>
          <w:szCs w:val="22"/>
        </w:rPr>
      </w:pPr>
      <w:r w:rsidRPr="009C2195">
        <w:rPr>
          <w:rFonts w:asciiTheme="majorBidi" w:hAnsiTheme="majorBidi" w:cstheme="majorBidi"/>
          <w:b/>
          <w:sz w:val="22"/>
          <w:szCs w:val="22"/>
        </w:rPr>
        <w:t xml:space="preserve">ARTICLE 33 : </w:t>
      </w:r>
      <w:r w:rsidRPr="009C2195">
        <w:rPr>
          <w:rFonts w:asciiTheme="majorBidi" w:hAnsiTheme="majorBidi" w:cstheme="majorBidi"/>
          <w:b/>
          <w:sz w:val="22"/>
          <w:szCs w:val="22"/>
          <w:u w:val="single"/>
        </w:rPr>
        <w:t>SOINS, SECOURS ET INDEMNITE AUX OUVRIERS ET EMPLOYES</w:t>
      </w:r>
      <w:r w:rsidRPr="009C2195">
        <w:rPr>
          <w:rFonts w:asciiTheme="majorBidi" w:hAnsiTheme="majorBidi" w:cstheme="majorBidi"/>
          <w:b/>
          <w:sz w:val="22"/>
          <w:szCs w:val="22"/>
        </w:rPr>
        <w:t xml:space="preserve"> </w:t>
      </w:r>
    </w:p>
    <w:p w:rsidR="008253A4" w:rsidRPr="009C2195" w:rsidRDefault="008253A4" w:rsidP="00472687">
      <w:pPr>
        <w:ind w:left="1559" w:right="851"/>
        <w:jc w:val="both"/>
        <w:rPr>
          <w:rFonts w:asciiTheme="majorBidi" w:hAnsiTheme="majorBidi" w:cstheme="majorBidi"/>
          <w:sz w:val="22"/>
          <w:szCs w:val="22"/>
        </w:rPr>
      </w:pPr>
    </w:p>
    <w:p w:rsidR="008253A4" w:rsidRPr="009C2195" w:rsidRDefault="008253A4" w:rsidP="00472687">
      <w:pPr>
        <w:ind w:firstLine="567"/>
        <w:jc w:val="both"/>
        <w:rPr>
          <w:rFonts w:asciiTheme="majorBidi" w:hAnsiTheme="majorBidi" w:cstheme="majorBidi"/>
          <w:sz w:val="22"/>
          <w:szCs w:val="22"/>
        </w:rPr>
      </w:pPr>
      <w:r w:rsidRPr="009C2195">
        <w:rPr>
          <w:rFonts w:asciiTheme="majorBidi" w:hAnsiTheme="majorBidi" w:cstheme="majorBidi"/>
          <w:sz w:val="22"/>
          <w:szCs w:val="22"/>
        </w:rPr>
        <w:t xml:space="preserve">En application des dispositions de l’article 34 du </w:t>
      </w:r>
      <w:r w:rsidRPr="009C2195">
        <w:rPr>
          <w:rFonts w:asciiTheme="majorBidi" w:hAnsiTheme="majorBidi" w:cstheme="majorBidi"/>
          <w:b/>
          <w:bCs/>
          <w:sz w:val="22"/>
          <w:szCs w:val="22"/>
          <w:u w:val="single"/>
        </w:rPr>
        <w:t>CCAG-T</w:t>
      </w:r>
      <w:r w:rsidRPr="009C2195">
        <w:rPr>
          <w:rFonts w:asciiTheme="majorBidi" w:hAnsiTheme="majorBidi" w:cstheme="majorBidi"/>
          <w:b/>
          <w:bCs/>
          <w:sz w:val="22"/>
          <w:szCs w:val="22"/>
        </w:rPr>
        <w:t xml:space="preserve">  </w:t>
      </w:r>
      <w:r w:rsidRPr="009C2195">
        <w:rPr>
          <w:rFonts w:asciiTheme="majorBidi" w:hAnsiTheme="majorBidi" w:cstheme="majorBidi"/>
          <w:sz w:val="22"/>
          <w:szCs w:val="22"/>
        </w:rPr>
        <w:t>, l’entrepreneur est tenu  d’organiser le service médical de ses chantiers conformément aux textes en vigueur et d’assurer, à ses frais, les soins médicaux et les fournitures pharmaceutiques aux ouvriers et employés victimes d’accidents ou de maladie survenues du fait des travaux ainsi que le paiement des indemnités dues tant à eux-mêmes qu’à leurs ayants droits.</w:t>
      </w:r>
    </w:p>
    <w:p w:rsidR="004664F9" w:rsidRDefault="004664F9" w:rsidP="00472687">
      <w:pPr>
        <w:ind w:firstLine="567"/>
        <w:jc w:val="both"/>
        <w:rPr>
          <w:rFonts w:asciiTheme="majorBidi" w:hAnsiTheme="majorBidi" w:cstheme="majorBidi"/>
          <w:sz w:val="22"/>
          <w:szCs w:val="22"/>
        </w:rPr>
      </w:pPr>
    </w:p>
    <w:p w:rsidR="004664F9" w:rsidRDefault="004664F9" w:rsidP="00472687">
      <w:pPr>
        <w:jc w:val="both"/>
        <w:rPr>
          <w:rFonts w:asciiTheme="majorBidi" w:hAnsiTheme="majorBidi" w:cstheme="majorBidi"/>
          <w:sz w:val="22"/>
          <w:szCs w:val="22"/>
        </w:rPr>
      </w:pPr>
    </w:p>
    <w:p w:rsidR="008253A4" w:rsidRPr="009C2195" w:rsidRDefault="008253A4" w:rsidP="008253A4">
      <w:pPr>
        <w:ind w:firstLine="567"/>
        <w:jc w:val="both"/>
        <w:rPr>
          <w:rFonts w:asciiTheme="majorBidi" w:hAnsiTheme="majorBidi" w:cstheme="majorBidi"/>
          <w:sz w:val="22"/>
          <w:szCs w:val="22"/>
        </w:rPr>
      </w:pPr>
      <w:r w:rsidRPr="009C2195">
        <w:rPr>
          <w:rFonts w:asciiTheme="majorBidi" w:hAnsiTheme="majorBidi" w:cstheme="majorBidi"/>
          <w:sz w:val="22"/>
          <w:szCs w:val="22"/>
        </w:rPr>
        <w:t>Il doit prendre à ses frais toutes les mesures indiquées par les services compétents pour assurer  la salubrité de ses chantiers, y prévenir les épidémies et notamment, faire pratiquer des vaccinations, apporter à ces installations et campements les modifications ordonnées à des fins d’hygiène.</w:t>
      </w:r>
    </w:p>
    <w:p w:rsidR="008253A4" w:rsidRPr="009C2195" w:rsidRDefault="008253A4" w:rsidP="008253A4">
      <w:pPr>
        <w:ind w:firstLine="567"/>
        <w:jc w:val="both"/>
        <w:rPr>
          <w:rFonts w:asciiTheme="majorBidi" w:hAnsiTheme="majorBidi" w:cstheme="majorBidi"/>
          <w:sz w:val="22"/>
          <w:szCs w:val="22"/>
        </w:rPr>
      </w:pPr>
      <w:r w:rsidRPr="009C2195">
        <w:rPr>
          <w:rFonts w:asciiTheme="majorBidi" w:hAnsiTheme="majorBidi" w:cstheme="majorBidi"/>
          <w:sz w:val="22"/>
          <w:szCs w:val="22"/>
        </w:rPr>
        <w:t>Faute par lui de se conformer aux prescriptions des ordres de service qui lui sont notifiées pour l’application des mesures d’hygiène et de salubrité demandées par les services compétents, il y sera procédé d’office par l’administration aux frais de l’entrepreneur, après mise en demeure préalable.</w:t>
      </w:r>
    </w:p>
    <w:p w:rsidR="008253A4" w:rsidRPr="009C2195" w:rsidRDefault="008253A4" w:rsidP="008253A4">
      <w:pPr>
        <w:ind w:firstLine="567"/>
        <w:jc w:val="both"/>
        <w:rPr>
          <w:rFonts w:asciiTheme="majorBidi" w:hAnsiTheme="majorBidi" w:cstheme="majorBidi"/>
          <w:sz w:val="22"/>
          <w:szCs w:val="22"/>
        </w:rPr>
      </w:pPr>
    </w:p>
    <w:p w:rsidR="008253A4" w:rsidRPr="009C2195" w:rsidRDefault="008253A4" w:rsidP="008253A4">
      <w:pPr>
        <w:ind w:right="851"/>
        <w:jc w:val="both"/>
        <w:rPr>
          <w:rFonts w:asciiTheme="majorBidi" w:hAnsiTheme="majorBidi" w:cstheme="majorBidi"/>
          <w:b/>
          <w:sz w:val="22"/>
          <w:szCs w:val="22"/>
        </w:rPr>
      </w:pPr>
      <w:r w:rsidRPr="009C2195">
        <w:rPr>
          <w:rFonts w:asciiTheme="majorBidi" w:hAnsiTheme="majorBidi" w:cstheme="majorBidi"/>
          <w:b/>
          <w:sz w:val="22"/>
          <w:szCs w:val="22"/>
        </w:rPr>
        <w:t xml:space="preserve">ARTICLE 34 : </w:t>
      </w:r>
      <w:r w:rsidRPr="009C2195">
        <w:rPr>
          <w:rFonts w:asciiTheme="majorBidi" w:hAnsiTheme="majorBidi" w:cstheme="majorBidi"/>
          <w:b/>
          <w:sz w:val="22"/>
          <w:szCs w:val="22"/>
          <w:u w:val="single"/>
        </w:rPr>
        <w:t>APPLICATION DE LA LEGISLATION ET DE LA REGLEMENTATION SOCIALE ET DU TRAVAIL AU PERSONNEL DE L’ENTREPRENEUR</w:t>
      </w:r>
      <w:r w:rsidRPr="009C2195">
        <w:rPr>
          <w:rFonts w:asciiTheme="majorBidi" w:hAnsiTheme="majorBidi" w:cstheme="majorBidi"/>
          <w:b/>
          <w:sz w:val="22"/>
          <w:szCs w:val="22"/>
        </w:rPr>
        <w:t xml:space="preserve">  </w:t>
      </w:r>
    </w:p>
    <w:p w:rsidR="008253A4" w:rsidRPr="009C2195" w:rsidRDefault="008253A4" w:rsidP="008253A4">
      <w:pPr>
        <w:jc w:val="both"/>
        <w:rPr>
          <w:rFonts w:asciiTheme="majorBidi" w:hAnsiTheme="majorBidi" w:cstheme="majorBidi"/>
          <w:sz w:val="22"/>
          <w:szCs w:val="22"/>
        </w:rPr>
      </w:pPr>
    </w:p>
    <w:p w:rsidR="004664F9" w:rsidRPr="00472687" w:rsidRDefault="008253A4" w:rsidP="00472687">
      <w:pPr>
        <w:jc w:val="both"/>
        <w:rPr>
          <w:rFonts w:asciiTheme="majorBidi" w:hAnsiTheme="majorBidi" w:cstheme="majorBidi"/>
          <w:sz w:val="22"/>
          <w:szCs w:val="22"/>
        </w:rPr>
      </w:pPr>
      <w:r w:rsidRPr="009C2195">
        <w:rPr>
          <w:rFonts w:asciiTheme="majorBidi" w:hAnsiTheme="majorBidi" w:cstheme="majorBidi"/>
          <w:sz w:val="22"/>
          <w:szCs w:val="22"/>
        </w:rPr>
        <w:t xml:space="preserve">l’entrepreneur demeure responsable du respect des obligations et les lois du travail  en vigueur . </w:t>
      </w:r>
    </w:p>
    <w:p w:rsidR="004664F9" w:rsidRPr="009C2195" w:rsidRDefault="004664F9" w:rsidP="008253A4">
      <w:pPr>
        <w:ind w:left="708"/>
        <w:jc w:val="both"/>
        <w:rPr>
          <w:rFonts w:asciiTheme="majorBidi" w:hAnsiTheme="majorBidi" w:cstheme="majorBidi"/>
          <w:b/>
          <w:sz w:val="22"/>
          <w:szCs w:val="22"/>
          <w:u w:val="single"/>
        </w:rPr>
      </w:pPr>
    </w:p>
    <w:p w:rsidR="008253A4" w:rsidRPr="009C2195" w:rsidRDefault="008253A4" w:rsidP="008253A4">
      <w:pPr>
        <w:ind w:right="851"/>
        <w:jc w:val="both"/>
        <w:rPr>
          <w:rFonts w:asciiTheme="majorBidi" w:hAnsiTheme="majorBidi" w:cstheme="majorBidi"/>
          <w:b/>
          <w:sz w:val="22"/>
          <w:szCs w:val="22"/>
        </w:rPr>
      </w:pPr>
      <w:r w:rsidRPr="009C2195">
        <w:rPr>
          <w:rFonts w:asciiTheme="majorBidi" w:hAnsiTheme="majorBidi" w:cstheme="majorBidi"/>
          <w:b/>
          <w:sz w:val="22"/>
          <w:szCs w:val="22"/>
        </w:rPr>
        <w:t xml:space="preserve">ARTICLE 35 : </w:t>
      </w:r>
      <w:r w:rsidRPr="009C2195">
        <w:rPr>
          <w:rFonts w:asciiTheme="majorBidi" w:hAnsiTheme="majorBidi" w:cstheme="majorBidi"/>
          <w:b/>
          <w:caps/>
          <w:sz w:val="22"/>
          <w:szCs w:val="22"/>
          <w:u w:val="single"/>
        </w:rPr>
        <w:t xml:space="preserve">recrutement et payements des ouvriers </w:t>
      </w:r>
    </w:p>
    <w:p w:rsidR="008253A4" w:rsidRPr="009C2195" w:rsidRDefault="008253A4" w:rsidP="008253A4">
      <w:pPr>
        <w:ind w:firstLine="567"/>
        <w:jc w:val="both"/>
        <w:rPr>
          <w:rFonts w:asciiTheme="majorBidi" w:hAnsiTheme="majorBidi" w:cstheme="majorBidi"/>
          <w:sz w:val="22"/>
          <w:szCs w:val="22"/>
        </w:rPr>
      </w:pPr>
      <w:r w:rsidRPr="009C2195">
        <w:rPr>
          <w:rFonts w:asciiTheme="majorBidi" w:hAnsiTheme="majorBidi" w:cstheme="majorBidi"/>
          <w:sz w:val="22"/>
          <w:szCs w:val="22"/>
        </w:rPr>
        <w:t xml:space="preserve">En application de l’article du </w:t>
      </w:r>
      <w:r w:rsidRPr="009C2195">
        <w:rPr>
          <w:rFonts w:asciiTheme="majorBidi" w:hAnsiTheme="majorBidi" w:cstheme="majorBidi"/>
          <w:b/>
          <w:bCs/>
          <w:sz w:val="22"/>
          <w:szCs w:val="22"/>
          <w:u w:val="single"/>
        </w:rPr>
        <w:t>CCAG-T</w:t>
      </w:r>
      <w:r w:rsidRPr="009C2195">
        <w:rPr>
          <w:rFonts w:asciiTheme="majorBidi" w:hAnsiTheme="majorBidi" w:cstheme="majorBidi"/>
          <w:b/>
          <w:bCs/>
          <w:sz w:val="22"/>
          <w:szCs w:val="22"/>
        </w:rPr>
        <w:t xml:space="preserve">  </w:t>
      </w:r>
      <w:r w:rsidRPr="009C2195">
        <w:rPr>
          <w:rFonts w:asciiTheme="majorBidi" w:hAnsiTheme="majorBidi" w:cstheme="majorBidi"/>
          <w:sz w:val="22"/>
          <w:szCs w:val="22"/>
        </w:rPr>
        <w:t>, l’entrepreneur devra faire connaître (8)jours avant l’ouverture du chantier, au bureau de placement compétent pour le lieu où s’exécuteront les travaux, les besoins en mains d’œuvre par profession, avec toutes les indications utiles de travail, de salaires et généralement tous les renseignements de nature à intéresser les chômeurs en quête de l’emploi.</w:t>
      </w:r>
      <w:r w:rsidRPr="009C2195">
        <w:rPr>
          <w:rFonts w:asciiTheme="majorBidi" w:hAnsiTheme="majorBidi" w:cstheme="majorBidi"/>
          <w:sz w:val="22"/>
          <w:szCs w:val="22"/>
        </w:rPr>
        <w:tab/>
        <w:t>Il devra accueillir les candidats présentés par le bureau de placement.</w:t>
      </w:r>
    </w:p>
    <w:p w:rsidR="008253A4" w:rsidRPr="009C2195" w:rsidRDefault="008253A4" w:rsidP="008253A4">
      <w:pPr>
        <w:ind w:firstLine="567"/>
        <w:jc w:val="both"/>
        <w:rPr>
          <w:rFonts w:asciiTheme="majorBidi" w:hAnsiTheme="majorBidi" w:cstheme="majorBidi"/>
          <w:sz w:val="22"/>
          <w:szCs w:val="22"/>
        </w:rPr>
      </w:pPr>
      <w:r w:rsidRPr="009C2195">
        <w:rPr>
          <w:rFonts w:asciiTheme="majorBidi" w:hAnsiTheme="majorBidi" w:cstheme="majorBidi"/>
          <w:sz w:val="22"/>
          <w:szCs w:val="22"/>
        </w:rPr>
        <w:t>Toutefois, sa liberté d’embauche restera entière et il ne sera pas tenu d’engager les ouvriers qui ne présenteraient pas les aptitudes requises. Il devra, en cas de refus, en indiquant le motif sur la carte de présentation qui est délivrée par le bureau de placement qui est renvoyé à ce bureau, soit par le chômeur, soit par l’entrepreneur.</w:t>
      </w:r>
    </w:p>
    <w:p w:rsidR="008253A4" w:rsidRPr="009C2195" w:rsidRDefault="008253A4" w:rsidP="008253A4">
      <w:pPr>
        <w:ind w:firstLine="567"/>
        <w:jc w:val="both"/>
        <w:rPr>
          <w:rFonts w:asciiTheme="majorBidi" w:hAnsiTheme="majorBidi" w:cstheme="majorBidi"/>
          <w:sz w:val="22"/>
          <w:szCs w:val="22"/>
        </w:rPr>
      </w:pPr>
      <w:r w:rsidRPr="009C2195">
        <w:rPr>
          <w:rFonts w:asciiTheme="majorBidi" w:hAnsiTheme="majorBidi" w:cstheme="majorBidi"/>
          <w:sz w:val="22"/>
          <w:szCs w:val="22"/>
        </w:rPr>
        <w:t>Toutefois, il est précisé qu’afin d’aider à la résorption du chômage local, l’entrepreneur sera tenu d’embaucher au bureau de placement de la  province 70 % des ouvriers non permanents nécessaires pour compléter l’effectif indispensable au fonctionnement du chantier.</w:t>
      </w:r>
    </w:p>
    <w:p w:rsidR="008253A4" w:rsidRPr="009C2195" w:rsidRDefault="008253A4" w:rsidP="008253A4">
      <w:pPr>
        <w:ind w:firstLine="567"/>
        <w:jc w:val="both"/>
        <w:rPr>
          <w:rFonts w:asciiTheme="majorBidi" w:hAnsiTheme="majorBidi" w:cstheme="majorBidi"/>
          <w:sz w:val="22"/>
          <w:szCs w:val="22"/>
        </w:rPr>
      </w:pPr>
      <w:r w:rsidRPr="009C2195">
        <w:rPr>
          <w:rFonts w:asciiTheme="majorBidi" w:hAnsiTheme="majorBidi" w:cstheme="majorBidi"/>
          <w:sz w:val="22"/>
          <w:szCs w:val="22"/>
        </w:rPr>
        <w:t>Il est précisé que les lois en vigueur relatives aux conditions et heures de travaux des ouvriers et employés sont applicables au présent marché. De même, le salaire payé aux ouvriers ne doit pas être inférieur pour chaque catégorie d’ouvrier, au salaire minimum légal.</w:t>
      </w:r>
    </w:p>
    <w:p w:rsidR="008253A4" w:rsidRPr="009C2195" w:rsidRDefault="008253A4" w:rsidP="008253A4">
      <w:pPr>
        <w:ind w:firstLine="567"/>
        <w:jc w:val="both"/>
        <w:rPr>
          <w:rFonts w:asciiTheme="majorBidi" w:hAnsiTheme="majorBidi" w:cstheme="majorBidi"/>
          <w:sz w:val="22"/>
          <w:szCs w:val="22"/>
        </w:rPr>
      </w:pPr>
      <w:r w:rsidRPr="009C2195">
        <w:rPr>
          <w:rFonts w:asciiTheme="majorBidi" w:hAnsiTheme="majorBidi" w:cstheme="majorBidi"/>
          <w:sz w:val="22"/>
          <w:szCs w:val="22"/>
        </w:rPr>
        <w:t xml:space="preserve">L’entrepreneur est tenu de transmettre à l’administration, sur sa demande tous les documents nécessaires pour vérifier que le salaire payé à ses ouvriers n’a pas été  inférieur au salaire minimum légal. Si l’administration constate une différence, elle indemnise directement les ouvriers lésés. Il en effectue retenue sur la somme due à l’entrepreneur ou à défaut, sur le cautionnement définitif,  sans préjudice des droits  à exercer contre lui en cas d’insuffisance. Il en avise l’inspecteur du travail. </w:t>
      </w:r>
    </w:p>
    <w:p w:rsidR="008253A4" w:rsidRPr="009C2195" w:rsidRDefault="008253A4" w:rsidP="009C2195">
      <w:pPr>
        <w:ind w:firstLine="567"/>
        <w:jc w:val="both"/>
        <w:rPr>
          <w:rFonts w:asciiTheme="majorBidi" w:hAnsiTheme="majorBidi" w:cstheme="majorBidi"/>
          <w:sz w:val="22"/>
          <w:szCs w:val="22"/>
        </w:rPr>
      </w:pPr>
      <w:r w:rsidRPr="009C2195">
        <w:rPr>
          <w:rFonts w:asciiTheme="majorBidi" w:hAnsiTheme="majorBidi" w:cstheme="majorBidi"/>
          <w:sz w:val="22"/>
          <w:szCs w:val="22"/>
        </w:rPr>
        <w:t xml:space="preserve">En cas d’augmentation du salaire minimum ou de retard dans le payement des salaires des ouvriers, les dispositions du </w:t>
      </w:r>
      <w:r w:rsidRPr="009C2195">
        <w:rPr>
          <w:rFonts w:asciiTheme="majorBidi" w:hAnsiTheme="majorBidi" w:cstheme="majorBidi"/>
          <w:b/>
          <w:bCs/>
          <w:sz w:val="22"/>
          <w:szCs w:val="22"/>
          <w:u w:val="single"/>
        </w:rPr>
        <w:t>CCAG-T</w:t>
      </w:r>
      <w:r w:rsidRPr="009C2195">
        <w:rPr>
          <w:rFonts w:asciiTheme="majorBidi" w:hAnsiTheme="majorBidi" w:cstheme="majorBidi"/>
          <w:b/>
          <w:bCs/>
          <w:sz w:val="22"/>
          <w:szCs w:val="22"/>
        </w:rPr>
        <w:t xml:space="preserve">  </w:t>
      </w:r>
      <w:r w:rsidRPr="009C2195">
        <w:rPr>
          <w:rFonts w:asciiTheme="majorBidi" w:hAnsiTheme="majorBidi" w:cstheme="majorBidi"/>
          <w:sz w:val="22"/>
          <w:szCs w:val="22"/>
        </w:rPr>
        <w:t>, sont applicables.</w:t>
      </w:r>
    </w:p>
    <w:p w:rsidR="008253A4" w:rsidRPr="009C2195" w:rsidRDefault="008253A4" w:rsidP="008253A4">
      <w:pPr>
        <w:ind w:firstLine="567"/>
        <w:jc w:val="both"/>
        <w:rPr>
          <w:rFonts w:asciiTheme="majorBidi" w:hAnsiTheme="majorBidi" w:cstheme="majorBidi"/>
          <w:sz w:val="22"/>
          <w:szCs w:val="22"/>
        </w:rPr>
      </w:pPr>
    </w:p>
    <w:p w:rsidR="008253A4" w:rsidRPr="009C2195" w:rsidRDefault="008253A4" w:rsidP="00472687">
      <w:pPr>
        <w:ind w:right="851"/>
        <w:jc w:val="both"/>
        <w:rPr>
          <w:rFonts w:asciiTheme="majorBidi" w:hAnsiTheme="majorBidi" w:cstheme="majorBidi"/>
          <w:b/>
          <w:caps/>
          <w:sz w:val="22"/>
          <w:szCs w:val="22"/>
          <w:u w:val="single"/>
        </w:rPr>
      </w:pPr>
      <w:r w:rsidRPr="009C2195">
        <w:rPr>
          <w:rFonts w:asciiTheme="majorBidi" w:hAnsiTheme="majorBidi" w:cstheme="majorBidi"/>
          <w:b/>
          <w:sz w:val="22"/>
          <w:szCs w:val="22"/>
        </w:rPr>
        <w:t xml:space="preserve">ARTICLE 36 : </w:t>
      </w:r>
      <w:r w:rsidRPr="009C2195">
        <w:rPr>
          <w:rFonts w:asciiTheme="majorBidi" w:hAnsiTheme="majorBidi" w:cstheme="majorBidi"/>
          <w:b/>
          <w:caps/>
          <w:sz w:val="22"/>
          <w:szCs w:val="22"/>
          <w:u w:val="single"/>
        </w:rPr>
        <w:t>CONTROLE DU CHANTIER</w:t>
      </w:r>
    </w:p>
    <w:p w:rsidR="008253A4" w:rsidRPr="009C2195" w:rsidRDefault="008253A4" w:rsidP="008253A4">
      <w:pPr>
        <w:numPr>
          <w:ilvl w:val="0"/>
          <w:numId w:val="1"/>
        </w:numPr>
        <w:tabs>
          <w:tab w:val="clear" w:pos="360"/>
          <w:tab w:val="num" w:pos="786"/>
          <w:tab w:val="num" w:pos="1068"/>
        </w:tabs>
        <w:ind w:left="851" w:firstLine="0"/>
        <w:jc w:val="both"/>
        <w:rPr>
          <w:rFonts w:asciiTheme="majorBidi" w:hAnsiTheme="majorBidi" w:cstheme="majorBidi"/>
          <w:b/>
          <w:caps/>
          <w:sz w:val="22"/>
          <w:szCs w:val="22"/>
          <w:u w:val="single"/>
        </w:rPr>
      </w:pPr>
      <w:r w:rsidRPr="009C2195">
        <w:rPr>
          <w:rFonts w:asciiTheme="majorBidi" w:hAnsiTheme="majorBidi" w:cstheme="majorBidi"/>
          <w:sz w:val="22"/>
          <w:szCs w:val="22"/>
        </w:rPr>
        <w:t xml:space="preserve">L’entrepreneur est tenu de laisser à tout moment les représentants du bureau de contrôle qui sera désigné par le Maître de l’Ouvrage, accéder au chantier et le visiter. Il doit prendre toute disposition pour leur permettre d’exercer leur contrôle utilement.   </w:t>
      </w:r>
      <w:r w:rsidRPr="009C2195">
        <w:rPr>
          <w:rFonts w:asciiTheme="majorBidi" w:hAnsiTheme="majorBidi" w:cstheme="majorBidi"/>
          <w:b/>
          <w:caps/>
          <w:sz w:val="22"/>
          <w:szCs w:val="22"/>
          <w:u w:val="single"/>
        </w:rPr>
        <w:t xml:space="preserve"> </w:t>
      </w:r>
    </w:p>
    <w:p w:rsidR="008253A4" w:rsidRPr="009C2195" w:rsidRDefault="008253A4" w:rsidP="008253A4">
      <w:pPr>
        <w:numPr>
          <w:ilvl w:val="0"/>
          <w:numId w:val="1"/>
        </w:numPr>
        <w:tabs>
          <w:tab w:val="clear" w:pos="360"/>
          <w:tab w:val="num" w:pos="786"/>
          <w:tab w:val="num" w:pos="1068"/>
        </w:tabs>
        <w:ind w:left="851" w:firstLine="0"/>
        <w:jc w:val="both"/>
        <w:rPr>
          <w:rFonts w:asciiTheme="majorBidi" w:hAnsiTheme="majorBidi" w:cstheme="majorBidi"/>
          <w:sz w:val="22"/>
          <w:szCs w:val="22"/>
        </w:rPr>
      </w:pPr>
      <w:r w:rsidRPr="009C2195">
        <w:rPr>
          <w:rFonts w:asciiTheme="majorBidi" w:hAnsiTheme="majorBidi" w:cstheme="majorBidi"/>
          <w:sz w:val="22"/>
          <w:szCs w:val="22"/>
        </w:rPr>
        <w:t>L’entrepreneur est tenu de laisser à tout moment les représentants du Maître d’Ouvrage, accéder au chantier, magasins, dépôts, ateliers, usines, carrières etc. …</w:t>
      </w:r>
    </w:p>
    <w:p w:rsidR="008253A4" w:rsidRPr="009C2195" w:rsidRDefault="008253A4" w:rsidP="008253A4">
      <w:pPr>
        <w:numPr>
          <w:ilvl w:val="0"/>
          <w:numId w:val="1"/>
        </w:numPr>
        <w:tabs>
          <w:tab w:val="clear" w:pos="360"/>
          <w:tab w:val="num" w:pos="786"/>
          <w:tab w:val="num" w:pos="1068"/>
        </w:tabs>
        <w:ind w:left="851" w:firstLine="0"/>
        <w:jc w:val="both"/>
        <w:rPr>
          <w:rFonts w:asciiTheme="majorBidi" w:hAnsiTheme="majorBidi" w:cstheme="majorBidi"/>
          <w:sz w:val="22"/>
          <w:szCs w:val="22"/>
        </w:rPr>
      </w:pPr>
      <w:r w:rsidRPr="009C2195">
        <w:rPr>
          <w:rFonts w:asciiTheme="majorBidi" w:hAnsiTheme="majorBidi" w:cstheme="majorBidi"/>
          <w:sz w:val="22"/>
          <w:szCs w:val="22"/>
        </w:rPr>
        <w:t>L’administration peut arrêter tout ou partie des travaux en cours si leur exécution ne lui paraît pas conforme aux stipulations du marché et aux règles de l’Art ou si la qualité des matériaux employés lui paraît insuffisante.</w:t>
      </w:r>
    </w:p>
    <w:p w:rsidR="008253A4" w:rsidRPr="009C2195" w:rsidRDefault="008253A4" w:rsidP="008253A4">
      <w:pPr>
        <w:ind w:right="851"/>
        <w:jc w:val="both"/>
        <w:rPr>
          <w:rFonts w:asciiTheme="majorBidi" w:hAnsiTheme="majorBidi" w:cstheme="majorBidi"/>
          <w:sz w:val="22"/>
          <w:szCs w:val="22"/>
        </w:rPr>
      </w:pPr>
    </w:p>
    <w:p w:rsidR="008253A4" w:rsidRPr="009C2195" w:rsidRDefault="008253A4" w:rsidP="008253A4">
      <w:pPr>
        <w:ind w:right="851"/>
        <w:jc w:val="both"/>
        <w:rPr>
          <w:rFonts w:asciiTheme="majorBidi" w:hAnsiTheme="majorBidi" w:cstheme="majorBidi"/>
          <w:sz w:val="22"/>
          <w:szCs w:val="22"/>
        </w:rPr>
      </w:pPr>
      <w:r w:rsidRPr="009C2195">
        <w:rPr>
          <w:rFonts w:asciiTheme="majorBidi" w:hAnsiTheme="majorBidi" w:cstheme="majorBidi"/>
          <w:b/>
          <w:sz w:val="22"/>
          <w:szCs w:val="22"/>
        </w:rPr>
        <w:t xml:space="preserve">ARTICLE  37 : </w:t>
      </w:r>
      <w:r w:rsidRPr="009C2195">
        <w:rPr>
          <w:rFonts w:asciiTheme="majorBidi" w:hAnsiTheme="majorBidi" w:cstheme="majorBidi"/>
          <w:b/>
          <w:caps/>
          <w:sz w:val="22"/>
          <w:szCs w:val="22"/>
          <w:u w:val="single"/>
        </w:rPr>
        <w:t xml:space="preserve">ENLEVEMENT DU MATERIEL ET DES MATERIAUX SANS EMPLOI </w:t>
      </w:r>
    </w:p>
    <w:p w:rsidR="008253A4" w:rsidRPr="009C2195" w:rsidRDefault="008253A4" w:rsidP="008253A4">
      <w:pPr>
        <w:ind w:firstLine="567"/>
        <w:jc w:val="both"/>
        <w:rPr>
          <w:rFonts w:asciiTheme="majorBidi" w:hAnsiTheme="majorBidi" w:cstheme="majorBidi"/>
          <w:sz w:val="22"/>
          <w:szCs w:val="22"/>
        </w:rPr>
      </w:pPr>
      <w:r w:rsidRPr="009C2195">
        <w:rPr>
          <w:rFonts w:asciiTheme="majorBidi" w:hAnsiTheme="majorBidi" w:cstheme="majorBidi"/>
          <w:sz w:val="22"/>
          <w:szCs w:val="22"/>
        </w:rPr>
        <w:t xml:space="preserve">En application de l’article 44 du </w:t>
      </w:r>
      <w:r w:rsidRPr="009C2195">
        <w:rPr>
          <w:rFonts w:asciiTheme="majorBidi" w:hAnsiTheme="majorBidi" w:cstheme="majorBidi"/>
          <w:b/>
          <w:bCs/>
          <w:sz w:val="22"/>
          <w:szCs w:val="22"/>
          <w:u w:val="single"/>
        </w:rPr>
        <w:t>CCAG-T</w:t>
      </w:r>
      <w:r w:rsidRPr="009C2195">
        <w:rPr>
          <w:rFonts w:asciiTheme="majorBidi" w:hAnsiTheme="majorBidi" w:cstheme="majorBidi"/>
          <w:b/>
          <w:bCs/>
          <w:sz w:val="22"/>
          <w:szCs w:val="22"/>
        </w:rPr>
        <w:t xml:space="preserve">  </w:t>
      </w:r>
      <w:r w:rsidRPr="009C2195">
        <w:rPr>
          <w:rFonts w:asciiTheme="majorBidi" w:hAnsiTheme="majorBidi" w:cstheme="majorBidi"/>
          <w:sz w:val="22"/>
          <w:szCs w:val="22"/>
        </w:rPr>
        <w:t>, l’entrepreneur doit procéder, à  ses frais, au fur  et à mesure de l’avancement des travaux, et au moins une fois par mois, au dégagement, au nettoiement et à la remise en état des emplacements mis à sa disposition par l’administration pour l’exécution des travaux.</w:t>
      </w:r>
    </w:p>
    <w:p w:rsidR="008253A4" w:rsidRPr="009C2195" w:rsidRDefault="008253A4" w:rsidP="008253A4">
      <w:pPr>
        <w:ind w:firstLine="567"/>
        <w:jc w:val="both"/>
        <w:rPr>
          <w:rFonts w:asciiTheme="majorBidi" w:hAnsiTheme="majorBidi" w:cstheme="majorBidi"/>
          <w:sz w:val="22"/>
          <w:szCs w:val="22"/>
        </w:rPr>
      </w:pPr>
      <w:r w:rsidRPr="009C2195">
        <w:rPr>
          <w:rFonts w:asciiTheme="majorBidi" w:hAnsiTheme="majorBidi" w:cstheme="majorBidi"/>
          <w:sz w:val="22"/>
          <w:szCs w:val="22"/>
        </w:rPr>
        <w:t xml:space="preserve">A défaut d’exécution de tout ou partie des opérations citées, les matériels, installations matériaux, décombres et déchets non enlevés peuvent, après mise en demeure du Maître d’Ouvrage  et à l’expiration d’un délai de trente (30) jours après </w:t>
      </w:r>
      <w:r w:rsidR="00472687">
        <w:rPr>
          <w:rFonts w:asciiTheme="majorBidi" w:hAnsiTheme="majorBidi" w:cstheme="majorBidi"/>
          <w:sz w:val="22"/>
          <w:szCs w:val="22"/>
        </w:rPr>
        <w:t xml:space="preserve">la date de la réception de la </w:t>
      </w:r>
      <w:r w:rsidRPr="009C2195">
        <w:rPr>
          <w:rFonts w:asciiTheme="majorBidi" w:hAnsiTheme="majorBidi" w:cstheme="majorBidi"/>
          <w:sz w:val="22"/>
          <w:szCs w:val="22"/>
        </w:rPr>
        <w:t>mise en demeure, être transportés d’office, suivant leur nature, soit en dépôt, soit à la décharge publique, aux frais, risques et périls de l’entrepreneur  sans préjudice de l’application d’une pénalité de 1/10.000 du montant du marché par jour calendaire de retard.</w:t>
      </w:r>
      <w:r w:rsidR="00472687">
        <w:rPr>
          <w:rFonts w:asciiTheme="majorBidi" w:hAnsiTheme="majorBidi" w:cstheme="majorBidi"/>
          <w:sz w:val="22"/>
          <w:szCs w:val="22"/>
        </w:rPr>
        <w:t xml:space="preserve"> et de l’application des mesures coercitives prévu par l’article 79 du CCAG-T </w:t>
      </w:r>
    </w:p>
    <w:p w:rsidR="008253A4" w:rsidRPr="009C2195" w:rsidRDefault="008253A4" w:rsidP="008253A4">
      <w:pPr>
        <w:jc w:val="both"/>
        <w:rPr>
          <w:rFonts w:asciiTheme="majorBidi" w:hAnsiTheme="majorBidi" w:cstheme="majorBidi"/>
          <w:sz w:val="22"/>
          <w:szCs w:val="22"/>
        </w:rPr>
      </w:pPr>
    </w:p>
    <w:p w:rsidR="00954BDB" w:rsidRDefault="00954BDB" w:rsidP="008253A4">
      <w:pPr>
        <w:ind w:right="851"/>
        <w:jc w:val="both"/>
        <w:rPr>
          <w:rFonts w:asciiTheme="majorBidi" w:hAnsiTheme="majorBidi" w:cstheme="majorBidi"/>
          <w:b/>
          <w:sz w:val="22"/>
          <w:szCs w:val="22"/>
        </w:rPr>
      </w:pPr>
    </w:p>
    <w:p w:rsidR="00954BDB" w:rsidRDefault="00954BDB" w:rsidP="008253A4">
      <w:pPr>
        <w:ind w:right="851"/>
        <w:jc w:val="both"/>
        <w:rPr>
          <w:rFonts w:asciiTheme="majorBidi" w:hAnsiTheme="majorBidi" w:cstheme="majorBidi"/>
          <w:b/>
          <w:sz w:val="22"/>
          <w:szCs w:val="22"/>
        </w:rPr>
      </w:pPr>
    </w:p>
    <w:p w:rsidR="008253A4" w:rsidRPr="009C2195" w:rsidRDefault="008253A4" w:rsidP="00954BDB">
      <w:pPr>
        <w:spacing w:line="360" w:lineRule="auto"/>
        <w:ind w:right="851"/>
        <w:jc w:val="both"/>
        <w:rPr>
          <w:rFonts w:asciiTheme="majorBidi" w:hAnsiTheme="majorBidi" w:cstheme="majorBidi"/>
          <w:sz w:val="22"/>
          <w:szCs w:val="22"/>
        </w:rPr>
      </w:pPr>
      <w:r w:rsidRPr="009C2195">
        <w:rPr>
          <w:rFonts w:asciiTheme="majorBidi" w:hAnsiTheme="majorBidi" w:cstheme="majorBidi"/>
          <w:b/>
          <w:sz w:val="22"/>
          <w:szCs w:val="22"/>
        </w:rPr>
        <w:t xml:space="preserve">ARTICLE 38 : </w:t>
      </w:r>
      <w:r w:rsidRPr="009C2195">
        <w:rPr>
          <w:rFonts w:asciiTheme="majorBidi" w:hAnsiTheme="majorBidi" w:cstheme="majorBidi"/>
          <w:b/>
          <w:sz w:val="22"/>
          <w:szCs w:val="22"/>
          <w:u w:val="single"/>
        </w:rPr>
        <w:t>PIECES A DELIVRER A L’ENTREPRENEUR</w:t>
      </w:r>
    </w:p>
    <w:p w:rsidR="008253A4" w:rsidRPr="009C2195" w:rsidRDefault="008253A4" w:rsidP="00954BDB">
      <w:pPr>
        <w:spacing w:line="360" w:lineRule="auto"/>
        <w:ind w:firstLine="567"/>
        <w:jc w:val="both"/>
        <w:rPr>
          <w:rFonts w:asciiTheme="majorBidi" w:hAnsiTheme="majorBidi" w:cstheme="majorBidi"/>
          <w:sz w:val="22"/>
          <w:szCs w:val="22"/>
        </w:rPr>
      </w:pPr>
      <w:r w:rsidRPr="009C2195">
        <w:rPr>
          <w:rFonts w:asciiTheme="majorBidi" w:hAnsiTheme="majorBidi" w:cstheme="majorBidi"/>
          <w:sz w:val="22"/>
          <w:szCs w:val="22"/>
        </w:rPr>
        <w:t xml:space="preserve">En application de l’article 13 du </w:t>
      </w:r>
      <w:r w:rsidRPr="009C2195">
        <w:rPr>
          <w:rFonts w:asciiTheme="majorBidi" w:hAnsiTheme="majorBidi" w:cstheme="majorBidi"/>
          <w:b/>
          <w:bCs/>
          <w:sz w:val="22"/>
          <w:szCs w:val="22"/>
          <w:u w:val="single"/>
        </w:rPr>
        <w:t>CCAG-T</w:t>
      </w:r>
      <w:r w:rsidRPr="009C2195">
        <w:rPr>
          <w:rFonts w:asciiTheme="majorBidi" w:hAnsiTheme="majorBidi" w:cstheme="majorBidi"/>
          <w:b/>
          <w:bCs/>
          <w:sz w:val="22"/>
          <w:szCs w:val="22"/>
        </w:rPr>
        <w:t xml:space="preserve">  </w:t>
      </w:r>
      <w:r w:rsidRPr="009C2195">
        <w:rPr>
          <w:rFonts w:asciiTheme="majorBidi" w:hAnsiTheme="majorBidi" w:cstheme="majorBidi"/>
          <w:sz w:val="22"/>
          <w:szCs w:val="22"/>
        </w:rPr>
        <w:t xml:space="preserve">après la notification de l’approbation du marché, l’administration  délivre gratuitement à l’entrepreneur contre décharge de ce dernier, un exemplaire  du marché vérifié conforme à l’acte d’engagement du CPS et  des pièces expressément désignées comme constitutives du marché.  </w:t>
      </w:r>
    </w:p>
    <w:p w:rsidR="008253A4" w:rsidRPr="009C2195" w:rsidRDefault="008253A4" w:rsidP="00954BDB">
      <w:pPr>
        <w:spacing w:line="360" w:lineRule="auto"/>
        <w:ind w:firstLine="567"/>
        <w:jc w:val="both"/>
        <w:rPr>
          <w:rFonts w:asciiTheme="majorBidi" w:hAnsiTheme="majorBidi" w:cstheme="majorBidi"/>
          <w:sz w:val="22"/>
          <w:szCs w:val="22"/>
        </w:rPr>
      </w:pPr>
      <w:r w:rsidRPr="009C2195">
        <w:rPr>
          <w:rFonts w:asciiTheme="majorBidi" w:hAnsiTheme="majorBidi" w:cstheme="majorBidi"/>
          <w:sz w:val="22"/>
          <w:szCs w:val="22"/>
        </w:rPr>
        <w:t>Le titulaire du marché est tenu de faire connaître à l’administration ses observations éventuelles sur les documents qui ont été mis à la disposition de ce délai de quinze (15) jours après la remise de ces documents. Passé ce délai, le titulaire est réputé en avoir vérifié la conformité à ceux qui ont servi de base à la passation du marché et qui sont conservés par l’administration pour servir à la réception définitive des travaux.</w:t>
      </w:r>
    </w:p>
    <w:p w:rsidR="008253A4" w:rsidRPr="009C2195" w:rsidRDefault="008253A4" w:rsidP="00954BDB">
      <w:pPr>
        <w:spacing w:line="360" w:lineRule="auto"/>
        <w:ind w:firstLine="567"/>
        <w:jc w:val="both"/>
        <w:rPr>
          <w:rFonts w:asciiTheme="majorBidi" w:hAnsiTheme="majorBidi" w:cstheme="majorBidi"/>
          <w:sz w:val="22"/>
          <w:szCs w:val="22"/>
        </w:rPr>
      </w:pPr>
      <w:r w:rsidRPr="009C2195">
        <w:rPr>
          <w:rFonts w:asciiTheme="majorBidi" w:hAnsiTheme="majorBidi" w:cstheme="majorBidi"/>
          <w:sz w:val="22"/>
          <w:szCs w:val="22"/>
        </w:rPr>
        <w:t xml:space="preserve">L’administration ne peut délivrer ces documents préalablement à la constitution du cautionnement définitif. </w:t>
      </w:r>
    </w:p>
    <w:p w:rsidR="008253A4" w:rsidRPr="009C2195" w:rsidRDefault="008253A4" w:rsidP="00954BDB">
      <w:pPr>
        <w:pStyle w:val="Titre9"/>
        <w:spacing w:line="360" w:lineRule="auto"/>
        <w:ind w:right="851"/>
        <w:jc w:val="both"/>
        <w:rPr>
          <w:rFonts w:asciiTheme="majorBidi" w:hAnsiTheme="majorBidi" w:cstheme="majorBidi"/>
          <w:b w:val="0"/>
          <w:szCs w:val="22"/>
        </w:rPr>
      </w:pPr>
    </w:p>
    <w:p w:rsidR="008253A4" w:rsidRPr="009C2195" w:rsidRDefault="008253A4" w:rsidP="00954BDB">
      <w:pPr>
        <w:spacing w:line="360" w:lineRule="auto"/>
        <w:ind w:right="851"/>
        <w:jc w:val="both"/>
        <w:rPr>
          <w:rFonts w:asciiTheme="majorBidi" w:hAnsiTheme="majorBidi" w:cstheme="majorBidi"/>
          <w:b/>
          <w:sz w:val="22"/>
          <w:szCs w:val="22"/>
        </w:rPr>
      </w:pPr>
      <w:r w:rsidRPr="009C2195">
        <w:rPr>
          <w:rFonts w:asciiTheme="majorBidi" w:hAnsiTheme="majorBidi" w:cstheme="majorBidi"/>
          <w:b/>
          <w:sz w:val="22"/>
          <w:szCs w:val="22"/>
        </w:rPr>
        <w:t xml:space="preserve">ARTICLE 39 : </w:t>
      </w:r>
      <w:r w:rsidRPr="009C2195">
        <w:rPr>
          <w:rFonts w:asciiTheme="majorBidi" w:hAnsiTheme="majorBidi" w:cstheme="majorBidi"/>
          <w:b/>
          <w:sz w:val="22"/>
          <w:szCs w:val="22"/>
          <w:u w:val="single"/>
        </w:rPr>
        <w:t>QUALITE DES TRAVAUX ET MALFACONS</w:t>
      </w:r>
      <w:r w:rsidRPr="009C2195">
        <w:rPr>
          <w:rFonts w:asciiTheme="majorBidi" w:hAnsiTheme="majorBidi" w:cstheme="majorBidi"/>
          <w:b/>
          <w:sz w:val="22"/>
          <w:szCs w:val="22"/>
        </w:rPr>
        <w:t xml:space="preserve"> </w:t>
      </w:r>
      <w:r w:rsidR="00954BDB">
        <w:rPr>
          <w:rFonts w:asciiTheme="majorBidi" w:hAnsiTheme="majorBidi" w:cstheme="majorBidi"/>
          <w:b/>
          <w:sz w:val="22"/>
          <w:szCs w:val="22"/>
        </w:rPr>
        <w:t>ET VICE DE CONSTRUCTION</w:t>
      </w:r>
      <w:r w:rsidRPr="009C2195">
        <w:rPr>
          <w:rFonts w:asciiTheme="majorBidi" w:hAnsiTheme="majorBidi" w:cstheme="majorBidi"/>
          <w:b/>
          <w:sz w:val="22"/>
          <w:szCs w:val="22"/>
        </w:rPr>
        <w:t xml:space="preserve">  </w:t>
      </w:r>
    </w:p>
    <w:p w:rsidR="008253A4" w:rsidRPr="009C2195" w:rsidRDefault="008253A4" w:rsidP="00954BDB">
      <w:pPr>
        <w:spacing w:line="360" w:lineRule="auto"/>
        <w:ind w:left="1559" w:right="851"/>
        <w:jc w:val="both"/>
        <w:rPr>
          <w:rFonts w:asciiTheme="majorBidi" w:hAnsiTheme="majorBidi" w:cstheme="majorBidi"/>
          <w:sz w:val="22"/>
          <w:szCs w:val="22"/>
        </w:rPr>
      </w:pPr>
    </w:p>
    <w:p w:rsidR="00954BDB" w:rsidRPr="009C2195" w:rsidRDefault="00954BDB" w:rsidP="00954BDB">
      <w:pPr>
        <w:spacing w:line="360" w:lineRule="auto"/>
        <w:ind w:right="-1"/>
        <w:rPr>
          <w:rFonts w:asciiTheme="majorBidi" w:hAnsiTheme="majorBidi" w:cstheme="majorBidi"/>
          <w:sz w:val="22"/>
          <w:szCs w:val="22"/>
        </w:rPr>
      </w:pPr>
      <w:r w:rsidRPr="009C2195">
        <w:rPr>
          <w:rFonts w:asciiTheme="majorBidi" w:hAnsiTheme="majorBidi" w:cstheme="majorBidi"/>
          <w:sz w:val="22"/>
          <w:szCs w:val="22"/>
        </w:rPr>
        <w:t xml:space="preserve">L’entrepreneur doit se conformer aux  dispositions de l’article </w:t>
      </w:r>
      <w:r>
        <w:rPr>
          <w:rFonts w:asciiTheme="majorBidi" w:hAnsiTheme="majorBidi" w:cstheme="majorBidi"/>
          <w:sz w:val="22"/>
          <w:szCs w:val="22"/>
        </w:rPr>
        <w:t>45</w:t>
      </w:r>
      <w:r w:rsidRPr="009C2195">
        <w:rPr>
          <w:rFonts w:asciiTheme="majorBidi" w:hAnsiTheme="majorBidi" w:cstheme="majorBidi"/>
          <w:sz w:val="22"/>
          <w:szCs w:val="22"/>
        </w:rPr>
        <w:t xml:space="preserve"> du </w:t>
      </w:r>
      <w:r w:rsidRPr="009C2195">
        <w:rPr>
          <w:rFonts w:asciiTheme="majorBidi" w:hAnsiTheme="majorBidi" w:cstheme="majorBidi"/>
          <w:b/>
          <w:bCs/>
          <w:sz w:val="22"/>
          <w:szCs w:val="22"/>
          <w:u w:val="single"/>
        </w:rPr>
        <w:t>CCAG-T</w:t>
      </w:r>
      <w:r w:rsidRPr="009C2195">
        <w:rPr>
          <w:rFonts w:asciiTheme="majorBidi" w:hAnsiTheme="majorBidi" w:cstheme="majorBidi"/>
          <w:b/>
          <w:bCs/>
          <w:sz w:val="22"/>
          <w:szCs w:val="22"/>
        </w:rPr>
        <w:t xml:space="preserve">  </w:t>
      </w:r>
      <w:r w:rsidRPr="009C2195">
        <w:rPr>
          <w:rFonts w:asciiTheme="majorBidi" w:hAnsiTheme="majorBidi" w:cstheme="majorBidi"/>
          <w:sz w:val="22"/>
          <w:szCs w:val="22"/>
        </w:rPr>
        <w:t>sont applicables au présent marché.</w:t>
      </w:r>
    </w:p>
    <w:p w:rsidR="008253A4" w:rsidRPr="009C2195" w:rsidRDefault="008253A4" w:rsidP="00954BDB">
      <w:pPr>
        <w:spacing w:line="360" w:lineRule="auto"/>
        <w:jc w:val="both"/>
        <w:rPr>
          <w:rFonts w:asciiTheme="majorBidi" w:hAnsiTheme="majorBidi" w:cstheme="majorBidi"/>
          <w:sz w:val="22"/>
          <w:szCs w:val="22"/>
        </w:rPr>
      </w:pPr>
    </w:p>
    <w:p w:rsidR="008253A4" w:rsidRPr="00954BDB" w:rsidRDefault="008253A4" w:rsidP="00954BDB">
      <w:pPr>
        <w:spacing w:line="360" w:lineRule="auto"/>
        <w:ind w:right="851"/>
        <w:jc w:val="both"/>
        <w:rPr>
          <w:rFonts w:asciiTheme="majorBidi" w:hAnsiTheme="majorBidi" w:cstheme="majorBidi"/>
          <w:b/>
          <w:sz w:val="22"/>
          <w:szCs w:val="22"/>
          <w:u w:val="single"/>
        </w:rPr>
      </w:pPr>
      <w:r w:rsidRPr="009C2195">
        <w:rPr>
          <w:rFonts w:asciiTheme="majorBidi" w:hAnsiTheme="majorBidi" w:cstheme="majorBidi"/>
          <w:b/>
          <w:sz w:val="22"/>
          <w:szCs w:val="22"/>
        </w:rPr>
        <w:t xml:space="preserve">ARTICLE 40 : </w:t>
      </w:r>
      <w:r w:rsidRPr="009C2195">
        <w:rPr>
          <w:rFonts w:asciiTheme="majorBidi" w:hAnsiTheme="majorBidi" w:cstheme="majorBidi"/>
          <w:b/>
          <w:sz w:val="22"/>
          <w:szCs w:val="22"/>
          <w:u w:val="single"/>
        </w:rPr>
        <w:t xml:space="preserve">ORIGINE, QUALITE ET MISE EN ŒUVRE DES MATERIAUX ET PRODUITS </w:t>
      </w:r>
    </w:p>
    <w:p w:rsidR="008253A4" w:rsidRPr="009C2195" w:rsidRDefault="008253A4" w:rsidP="00954BDB">
      <w:pPr>
        <w:spacing w:line="360" w:lineRule="auto"/>
        <w:ind w:right="-1"/>
        <w:rPr>
          <w:rFonts w:asciiTheme="majorBidi" w:hAnsiTheme="majorBidi" w:cstheme="majorBidi"/>
          <w:sz w:val="22"/>
          <w:szCs w:val="22"/>
        </w:rPr>
      </w:pPr>
      <w:r w:rsidRPr="009C2195">
        <w:rPr>
          <w:rFonts w:asciiTheme="majorBidi" w:hAnsiTheme="majorBidi" w:cstheme="majorBidi"/>
          <w:sz w:val="22"/>
          <w:szCs w:val="22"/>
        </w:rPr>
        <w:t xml:space="preserve">L’entrepreneur doit se conformer aux  dispositions de l’article 42 du </w:t>
      </w:r>
      <w:r w:rsidRPr="009C2195">
        <w:rPr>
          <w:rFonts w:asciiTheme="majorBidi" w:hAnsiTheme="majorBidi" w:cstheme="majorBidi"/>
          <w:b/>
          <w:bCs/>
          <w:sz w:val="22"/>
          <w:szCs w:val="22"/>
          <w:u w:val="single"/>
        </w:rPr>
        <w:t>CCAG-T</w:t>
      </w:r>
      <w:r w:rsidRPr="009C2195">
        <w:rPr>
          <w:rFonts w:asciiTheme="majorBidi" w:hAnsiTheme="majorBidi" w:cstheme="majorBidi"/>
          <w:b/>
          <w:bCs/>
          <w:sz w:val="22"/>
          <w:szCs w:val="22"/>
        </w:rPr>
        <w:t xml:space="preserve">  </w:t>
      </w:r>
      <w:r w:rsidRPr="009C2195">
        <w:rPr>
          <w:rFonts w:asciiTheme="majorBidi" w:hAnsiTheme="majorBidi" w:cstheme="majorBidi"/>
          <w:sz w:val="22"/>
          <w:szCs w:val="22"/>
        </w:rPr>
        <w:t>sont applicables au présent marché.</w:t>
      </w:r>
    </w:p>
    <w:p w:rsidR="008253A4" w:rsidRPr="009C2195" w:rsidRDefault="008253A4" w:rsidP="00954BDB">
      <w:pPr>
        <w:spacing w:line="360" w:lineRule="auto"/>
        <w:ind w:right="851"/>
        <w:jc w:val="both"/>
        <w:rPr>
          <w:rFonts w:asciiTheme="majorBidi" w:hAnsiTheme="majorBidi" w:cstheme="majorBidi"/>
          <w:b/>
          <w:sz w:val="22"/>
          <w:szCs w:val="22"/>
        </w:rPr>
      </w:pPr>
      <w:r w:rsidRPr="009C2195">
        <w:rPr>
          <w:rFonts w:asciiTheme="majorBidi" w:hAnsiTheme="majorBidi" w:cstheme="majorBidi"/>
          <w:b/>
          <w:sz w:val="22"/>
          <w:szCs w:val="22"/>
        </w:rPr>
        <w:t xml:space="preserve">ARTICLE  41: CONDITIONS PARTICULIERES D’EXECUTION    </w:t>
      </w:r>
    </w:p>
    <w:p w:rsidR="008253A4" w:rsidRPr="00954BDB" w:rsidRDefault="008253A4" w:rsidP="00954BDB">
      <w:pPr>
        <w:spacing w:line="360" w:lineRule="auto"/>
        <w:ind w:firstLine="567"/>
        <w:jc w:val="both"/>
        <w:rPr>
          <w:rFonts w:asciiTheme="majorBidi" w:hAnsiTheme="majorBidi" w:cstheme="majorBidi"/>
          <w:sz w:val="22"/>
          <w:szCs w:val="22"/>
        </w:rPr>
      </w:pPr>
      <w:r w:rsidRPr="009C2195">
        <w:rPr>
          <w:rFonts w:asciiTheme="majorBidi" w:hAnsiTheme="majorBidi" w:cstheme="majorBidi"/>
          <w:sz w:val="22"/>
          <w:szCs w:val="22"/>
        </w:rPr>
        <w:t>Les conditions sont définies par les devis descriptifs, devis, programme, notices techniques, spécifications techniques générales ou cahier des spécifications détaillées propre à chaque lot d’une manière générale, les travaux exécutés suivant les règles de l’art et conformément aux dessins et plans qui sont notifiés à l’entrepreneur visés « bon pour exécution »</w:t>
      </w:r>
    </w:p>
    <w:p w:rsidR="008253A4" w:rsidRPr="009C2195" w:rsidRDefault="008253A4" w:rsidP="00954BDB">
      <w:pPr>
        <w:spacing w:line="360" w:lineRule="auto"/>
        <w:ind w:right="851"/>
        <w:jc w:val="both"/>
        <w:rPr>
          <w:rFonts w:asciiTheme="majorBidi" w:hAnsiTheme="majorBidi" w:cstheme="majorBidi"/>
          <w:sz w:val="22"/>
          <w:szCs w:val="22"/>
        </w:rPr>
      </w:pPr>
      <w:r w:rsidRPr="009C2195">
        <w:rPr>
          <w:rFonts w:asciiTheme="majorBidi" w:hAnsiTheme="majorBidi" w:cstheme="majorBidi"/>
          <w:b/>
          <w:sz w:val="22"/>
          <w:szCs w:val="22"/>
        </w:rPr>
        <w:t xml:space="preserve">ARTICLE 42 : </w:t>
      </w:r>
      <w:r w:rsidRPr="009C2195">
        <w:rPr>
          <w:rFonts w:asciiTheme="majorBidi" w:hAnsiTheme="majorBidi" w:cstheme="majorBidi"/>
          <w:b/>
          <w:sz w:val="22"/>
          <w:szCs w:val="22"/>
          <w:u w:val="single"/>
        </w:rPr>
        <w:t xml:space="preserve">RECEPTION PROVISOIRE DES TRAVAUX    </w:t>
      </w:r>
    </w:p>
    <w:p w:rsidR="008253A4" w:rsidRPr="00954BDB" w:rsidRDefault="008253A4" w:rsidP="00954BDB">
      <w:pPr>
        <w:spacing w:line="360" w:lineRule="auto"/>
        <w:ind w:right="-1"/>
        <w:jc w:val="both"/>
        <w:rPr>
          <w:rFonts w:asciiTheme="majorBidi" w:hAnsiTheme="majorBidi" w:cstheme="majorBidi"/>
          <w:b/>
          <w:bCs/>
          <w:sz w:val="22"/>
          <w:szCs w:val="22"/>
        </w:rPr>
      </w:pPr>
      <w:r w:rsidRPr="009C2195">
        <w:rPr>
          <w:rFonts w:asciiTheme="majorBidi" w:hAnsiTheme="majorBidi" w:cstheme="majorBidi"/>
          <w:sz w:val="22"/>
          <w:szCs w:val="22"/>
        </w:rPr>
        <w:t xml:space="preserve">la réception provisoire sera prononcé qu’après contrôle de conformité des prestations faisant objet du présent marché avec l’ensemble des obligations du marché y compris les spécifications techniques , Il sera fait application des dispositions de </w:t>
      </w:r>
      <w:r w:rsidRPr="009C2195">
        <w:rPr>
          <w:rFonts w:asciiTheme="majorBidi" w:hAnsiTheme="majorBidi" w:cstheme="majorBidi"/>
          <w:sz w:val="22"/>
          <w:szCs w:val="22"/>
          <w:u w:val="single"/>
        </w:rPr>
        <w:t xml:space="preserve">l’article  73 du </w:t>
      </w:r>
      <w:r w:rsidRPr="009C2195">
        <w:rPr>
          <w:rFonts w:asciiTheme="majorBidi" w:hAnsiTheme="majorBidi" w:cstheme="majorBidi"/>
          <w:b/>
          <w:bCs/>
          <w:sz w:val="22"/>
          <w:szCs w:val="22"/>
          <w:u w:val="single"/>
        </w:rPr>
        <w:t>CCAG-T</w:t>
      </w:r>
      <w:r w:rsidRPr="009C2195">
        <w:rPr>
          <w:rFonts w:asciiTheme="majorBidi" w:hAnsiTheme="majorBidi" w:cstheme="majorBidi"/>
          <w:b/>
          <w:bCs/>
          <w:sz w:val="22"/>
          <w:szCs w:val="22"/>
        </w:rPr>
        <w:t xml:space="preserve">  </w:t>
      </w:r>
    </w:p>
    <w:p w:rsidR="008253A4" w:rsidRPr="009C2195" w:rsidRDefault="008253A4" w:rsidP="00954BDB">
      <w:pPr>
        <w:spacing w:line="360" w:lineRule="auto"/>
        <w:ind w:right="851"/>
        <w:jc w:val="both"/>
        <w:rPr>
          <w:rFonts w:asciiTheme="majorBidi" w:hAnsiTheme="majorBidi" w:cstheme="majorBidi"/>
          <w:b/>
          <w:sz w:val="22"/>
          <w:szCs w:val="22"/>
        </w:rPr>
      </w:pPr>
      <w:r w:rsidRPr="009C2195">
        <w:rPr>
          <w:rFonts w:asciiTheme="majorBidi" w:hAnsiTheme="majorBidi" w:cstheme="majorBidi"/>
          <w:b/>
          <w:sz w:val="22"/>
          <w:szCs w:val="22"/>
        </w:rPr>
        <w:t xml:space="preserve">ARTICLE  43 : </w:t>
      </w:r>
      <w:r w:rsidRPr="009C2195">
        <w:rPr>
          <w:rFonts w:asciiTheme="majorBidi" w:hAnsiTheme="majorBidi" w:cstheme="majorBidi"/>
          <w:b/>
          <w:sz w:val="22"/>
          <w:szCs w:val="22"/>
          <w:u w:val="single"/>
        </w:rPr>
        <w:t>RECEPTION DEFINITIVE</w:t>
      </w:r>
    </w:p>
    <w:p w:rsidR="008253A4" w:rsidRPr="009C2195" w:rsidRDefault="008253A4" w:rsidP="00954BDB">
      <w:pPr>
        <w:spacing w:line="360" w:lineRule="auto"/>
        <w:ind w:firstLine="567"/>
        <w:jc w:val="both"/>
        <w:rPr>
          <w:rFonts w:asciiTheme="majorBidi" w:hAnsiTheme="majorBidi" w:cstheme="majorBidi"/>
          <w:sz w:val="22"/>
          <w:szCs w:val="22"/>
        </w:rPr>
      </w:pPr>
      <w:r w:rsidRPr="009C2195">
        <w:rPr>
          <w:rFonts w:asciiTheme="majorBidi" w:hAnsiTheme="majorBidi" w:cstheme="majorBidi"/>
          <w:sz w:val="22"/>
          <w:szCs w:val="22"/>
        </w:rPr>
        <w:t xml:space="preserve">, la réception définitive aura lieu après l’expiration du </w:t>
      </w:r>
      <w:r w:rsidRPr="009C2195">
        <w:rPr>
          <w:rFonts w:asciiTheme="majorBidi" w:hAnsiTheme="majorBidi" w:cstheme="majorBidi"/>
          <w:b/>
          <w:bCs/>
          <w:sz w:val="22"/>
          <w:szCs w:val="22"/>
        </w:rPr>
        <w:t>délai de garantie qui est fixé à (12) douze mois</w:t>
      </w:r>
      <w:r w:rsidRPr="009C2195">
        <w:rPr>
          <w:rFonts w:asciiTheme="majorBidi" w:hAnsiTheme="majorBidi" w:cstheme="majorBidi"/>
          <w:sz w:val="22"/>
          <w:szCs w:val="22"/>
        </w:rPr>
        <w:t xml:space="preserve"> à </w:t>
      </w:r>
      <w:r w:rsidR="009C2195" w:rsidRPr="009C2195">
        <w:rPr>
          <w:rFonts w:asciiTheme="majorBidi" w:hAnsiTheme="majorBidi" w:cstheme="majorBidi"/>
          <w:sz w:val="22"/>
          <w:szCs w:val="22"/>
        </w:rPr>
        <w:t>partir</w:t>
      </w:r>
      <w:r w:rsidRPr="009C2195">
        <w:rPr>
          <w:rFonts w:asciiTheme="majorBidi" w:hAnsiTheme="majorBidi" w:cstheme="majorBidi"/>
          <w:sz w:val="22"/>
          <w:szCs w:val="22"/>
        </w:rPr>
        <w:t xml:space="preserve"> de la date de la réception provisoire des travaux et. Durant  cette période, l’entrepreneur est tenu à l’obligation de garantie contractuelle dans en application de l’ articles 76 du </w:t>
      </w:r>
      <w:r w:rsidRPr="009C2195">
        <w:rPr>
          <w:rFonts w:asciiTheme="majorBidi" w:hAnsiTheme="majorBidi" w:cstheme="majorBidi"/>
          <w:b/>
          <w:bCs/>
          <w:sz w:val="22"/>
          <w:szCs w:val="22"/>
          <w:u w:val="single"/>
        </w:rPr>
        <w:t>CCAG-T</w:t>
      </w:r>
      <w:r w:rsidRPr="009C2195">
        <w:rPr>
          <w:rFonts w:asciiTheme="majorBidi" w:hAnsiTheme="majorBidi" w:cstheme="majorBidi"/>
          <w:b/>
          <w:bCs/>
          <w:sz w:val="22"/>
          <w:szCs w:val="22"/>
        </w:rPr>
        <w:t xml:space="preserve">  </w:t>
      </w:r>
    </w:p>
    <w:p w:rsidR="00954BDB" w:rsidRDefault="00954BDB" w:rsidP="008253A4">
      <w:pPr>
        <w:ind w:right="851"/>
        <w:jc w:val="both"/>
        <w:rPr>
          <w:rFonts w:asciiTheme="majorBidi" w:hAnsiTheme="majorBidi" w:cstheme="majorBidi"/>
          <w:sz w:val="22"/>
          <w:szCs w:val="22"/>
        </w:rPr>
      </w:pPr>
    </w:p>
    <w:p w:rsidR="00954BDB" w:rsidRDefault="00954BDB" w:rsidP="008253A4">
      <w:pPr>
        <w:ind w:right="851"/>
        <w:jc w:val="both"/>
        <w:rPr>
          <w:rFonts w:asciiTheme="majorBidi" w:hAnsiTheme="majorBidi" w:cstheme="majorBidi"/>
          <w:sz w:val="22"/>
          <w:szCs w:val="22"/>
        </w:rPr>
      </w:pPr>
    </w:p>
    <w:p w:rsidR="008253A4" w:rsidRPr="009C2195" w:rsidRDefault="008253A4" w:rsidP="008253A4">
      <w:pPr>
        <w:ind w:right="851"/>
        <w:jc w:val="both"/>
        <w:rPr>
          <w:rFonts w:asciiTheme="majorBidi" w:hAnsiTheme="majorBidi" w:cstheme="majorBidi"/>
          <w:b/>
          <w:sz w:val="22"/>
          <w:szCs w:val="22"/>
          <w:u w:val="single"/>
        </w:rPr>
      </w:pPr>
      <w:r w:rsidRPr="009C2195">
        <w:rPr>
          <w:rFonts w:asciiTheme="majorBidi" w:hAnsiTheme="majorBidi" w:cstheme="majorBidi"/>
          <w:b/>
          <w:sz w:val="22"/>
          <w:szCs w:val="22"/>
        </w:rPr>
        <w:t xml:space="preserve">ARTICLE 44 : </w:t>
      </w:r>
      <w:r w:rsidRPr="009C2195">
        <w:rPr>
          <w:rFonts w:asciiTheme="majorBidi" w:hAnsiTheme="majorBidi" w:cstheme="majorBidi"/>
          <w:b/>
          <w:sz w:val="22"/>
          <w:szCs w:val="22"/>
          <w:u w:val="single"/>
        </w:rPr>
        <w:t xml:space="preserve">RESILIATION   </w:t>
      </w:r>
    </w:p>
    <w:p w:rsidR="008253A4" w:rsidRPr="009C2195" w:rsidRDefault="008253A4" w:rsidP="008253A4">
      <w:pPr>
        <w:ind w:right="851"/>
        <w:jc w:val="both"/>
        <w:rPr>
          <w:rFonts w:asciiTheme="majorBidi" w:hAnsiTheme="majorBidi" w:cstheme="majorBidi"/>
          <w:b/>
          <w:sz w:val="22"/>
          <w:szCs w:val="22"/>
          <w:u w:val="single"/>
        </w:rPr>
      </w:pPr>
    </w:p>
    <w:p w:rsidR="008253A4" w:rsidRPr="009C2195" w:rsidRDefault="008253A4" w:rsidP="008253A4">
      <w:pPr>
        <w:ind w:right="-1"/>
        <w:jc w:val="both"/>
        <w:rPr>
          <w:rFonts w:asciiTheme="majorBidi" w:hAnsiTheme="majorBidi" w:cstheme="majorBidi"/>
          <w:b/>
          <w:sz w:val="22"/>
          <w:szCs w:val="22"/>
          <w:u w:val="single"/>
        </w:rPr>
      </w:pPr>
      <w:r w:rsidRPr="009C2195">
        <w:rPr>
          <w:rFonts w:asciiTheme="majorBidi" w:hAnsiTheme="majorBidi" w:cstheme="majorBidi"/>
          <w:sz w:val="22"/>
          <w:szCs w:val="22"/>
        </w:rPr>
        <w:t xml:space="preserve">Les conditions de résiliation qui seront appliquées au présent marché seront celles prévues dans le </w:t>
      </w:r>
      <w:r w:rsidRPr="00BE0E09">
        <w:rPr>
          <w:rFonts w:asciiTheme="majorBidi" w:hAnsiTheme="majorBidi" w:cstheme="majorBidi"/>
          <w:b/>
          <w:bCs/>
          <w:u w:val="single"/>
        </w:rPr>
        <w:t>CCAG-T</w:t>
      </w:r>
      <w:r w:rsidRPr="00BE0E09">
        <w:rPr>
          <w:rFonts w:asciiTheme="majorBidi" w:hAnsiTheme="majorBidi" w:cstheme="majorBidi"/>
          <w:b/>
          <w:bCs/>
        </w:rPr>
        <w:t xml:space="preserve">  </w:t>
      </w:r>
      <w:r w:rsidRPr="009C2195">
        <w:rPr>
          <w:rFonts w:asciiTheme="majorBidi" w:hAnsiTheme="majorBidi" w:cstheme="majorBidi"/>
          <w:sz w:val="22"/>
          <w:szCs w:val="22"/>
        </w:rPr>
        <w:t xml:space="preserve">et les dispositions du décret N° 02-12-349 du 20/03/2013. </w:t>
      </w:r>
    </w:p>
    <w:p w:rsidR="008253A4" w:rsidRPr="009C2195" w:rsidRDefault="008253A4" w:rsidP="008253A4">
      <w:pPr>
        <w:ind w:firstLine="567"/>
        <w:jc w:val="both"/>
        <w:rPr>
          <w:rFonts w:asciiTheme="majorBidi" w:hAnsiTheme="majorBidi" w:cstheme="majorBidi"/>
          <w:b/>
          <w:sz w:val="22"/>
          <w:szCs w:val="22"/>
        </w:rPr>
      </w:pPr>
    </w:p>
    <w:p w:rsidR="008253A4" w:rsidRPr="009C2195" w:rsidRDefault="008253A4" w:rsidP="008253A4">
      <w:pPr>
        <w:jc w:val="both"/>
        <w:rPr>
          <w:rFonts w:asciiTheme="majorBidi" w:hAnsiTheme="majorBidi" w:cstheme="majorBidi"/>
          <w:b/>
          <w:sz w:val="22"/>
          <w:szCs w:val="22"/>
        </w:rPr>
      </w:pPr>
      <w:r w:rsidRPr="009C2195">
        <w:rPr>
          <w:rFonts w:asciiTheme="majorBidi" w:hAnsiTheme="majorBidi" w:cstheme="majorBidi"/>
          <w:b/>
          <w:sz w:val="22"/>
          <w:szCs w:val="22"/>
        </w:rPr>
        <w:t xml:space="preserve">ARTICLE 45 AVANCES </w:t>
      </w:r>
    </w:p>
    <w:p w:rsidR="008253A4" w:rsidRPr="009C2195" w:rsidRDefault="008253A4" w:rsidP="008253A4">
      <w:pPr>
        <w:ind w:firstLine="567"/>
        <w:jc w:val="both"/>
        <w:rPr>
          <w:rFonts w:asciiTheme="majorBidi" w:hAnsiTheme="majorBidi" w:cstheme="majorBidi"/>
          <w:sz w:val="22"/>
          <w:szCs w:val="22"/>
        </w:rPr>
      </w:pPr>
    </w:p>
    <w:p w:rsidR="008253A4" w:rsidRPr="009C2195" w:rsidRDefault="008253A4" w:rsidP="00BE0E09">
      <w:pPr>
        <w:jc w:val="both"/>
        <w:rPr>
          <w:rFonts w:asciiTheme="majorBidi" w:hAnsiTheme="majorBidi" w:cstheme="majorBidi"/>
          <w:sz w:val="22"/>
          <w:szCs w:val="22"/>
        </w:rPr>
      </w:pPr>
      <w:r w:rsidRPr="009C2195">
        <w:rPr>
          <w:rFonts w:asciiTheme="majorBidi" w:hAnsiTheme="majorBidi" w:cstheme="majorBidi"/>
          <w:sz w:val="22"/>
          <w:szCs w:val="22"/>
        </w:rPr>
        <w:t xml:space="preserve">En application de l’article 63 du </w:t>
      </w:r>
      <w:r w:rsidRPr="009C2195">
        <w:rPr>
          <w:rFonts w:asciiTheme="majorBidi" w:hAnsiTheme="majorBidi" w:cstheme="majorBidi"/>
          <w:b/>
          <w:bCs/>
          <w:sz w:val="22"/>
          <w:szCs w:val="22"/>
          <w:u w:val="single"/>
        </w:rPr>
        <w:t>CCAG-T</w:t>
      </w:r>
      <w:r w:rsidRPr="009C2195">
        <w:rPr>
          <w:rFonts w:asciiTheme="majorBidi" w:hAnsiTheme="majorBidi" w:cstheme="majorBidi"/>
          <w:b/>
          <w:bCs/>
          <w:sz w:val="22"/>
          <w:szCs w:val="22"/>
        </w:rPr>
        <w:t xml:space="preserve">  et </w:t>
      </w:r>
      <w:r w:rsidRPr="009C2195">
        <w:rPr>
          <w:rFonts w:asciiTheme="majorBidi" w:hAnsiTheme="majorBidi" w:cstheme="majorBidi"/>
          <w:sz w:val="22"/>
          <w:szCs w:val="22"/>
        </w:rPr>
        <w:t xml:space="preserve">le décret n°2-14-272 DU 14 Rajab 1435 (14 mai 2014) relatif aux avances en matière de marchés publics </w:t>
      </w:r>
      <w:r w:rsidR="00BE0E09">
        <w:rPr>
          <w:rFonts w:asciiTheme="majorBidi" w:hAnsiTheme="majorBidi" w:cstheme="majorBidi"/>
          <w:sz w:val="22"/>
          <w:szCs w:val="22"/>
        </w:rPr>
        <w:t xml:space="preserve">aucune </w:t>
      </w:r>
      <w:r w:rsidRPr="009C2195">
        <w:rPr>
          <w:rFonts w:asciiTheme="majorBidi" w:hAnsiTheme="majorBidi" w:cstheme="majorBidi"/>
          <w:sz w:val="22"/>
          <w:szCs w:val="22"/>
        </w:rPr>
        <w:t xml:space="preserve">avance </w:t>
      </w:r>
      <w:r w:rsidR="00BE0E09">
        <w:rPr>
          <w:rFonts w:asciiTheme="majorBidi" w:hAnsiTheme="majorBidi" w:cstheme="majorBidi"/>
          <w:sz w:val="22"/>
          <w:szCs w:val="22"/>
        </w:rPr>
        <w:t>n’est</w:t>
      </w:r>
      <w:r w:rsidRPr="009C2195">
        <w:rPr>
          <w:rFonts w:asciiTheme="majorBidi" w:hAnsiTheme="majorBidi" w:cstheme="majorBidi"/>
          <w:sz w:val="22"/>
          <w:szCs w:val="22"/>
        </w:rPr>
        <w:t xml:space="preserve"> accordée à l’entrepreneur </w:t>
      </w:r>
      <w:r w:rsidRPr="00BE0E09">
        <w:rPr>
          <w:rFonts w:asciiTheme="majorBidi" w:hAnsiTheme="majorBidi" w:cstheme="majorBidi"/>
          <w:b/>
          <w:bCs/>
          <w:sz w:val="22"/>
          <w:szCs w:val="22"/>
        </w:rPr>
        <w:t>vu le délai d’exécution</w:t>
      </w:r>
      <w:r w:rsidR="00BE0E09" w:rsidRPr="00BE0E09">
        <w:rPr>
          <w:rFonts w:asciiTheme="majorBidi" w:hAnsiTheme="majorBidi" w:cstheme="majorBidi"/>
          <w:b/>
          <w:bCs/>
          <w:sz w:val="22"/>
          <w:szCs w:val="22"/>
        </w:rPr>
        <w:t xml:space="preserve"> </w:t>
      </w:r>
      <w:r w:rsidR="00BE0E09" w:rsidRPr="00BE0E09">
        <w:rPr>
          <w:rFonts w:asciiTheme="majorBidi" w:hAnsiTheme="majorBidi" w:cstheme="majorBidi"/>
          <w:b/>
          <w:bCs/>
          <w:sz w:val="22"/>
          <w:szCs w:val="22"/>
          <w:u w:val="single"/>
        </w:rPr>
        <w:t>qui est inférieur  à quatre mois</w:t>
      </w:r>
      <w:r w:rsidR="00BE0E09">
        <w:rPr>
          <w:rFonts w:asciiTheme="majorBidi" w:hAnsiTheme="majorBidi" w:cstheme="majorBidi"/>
          <w:sz w:val="22"/>
          <w:szCs w:val="22"/>
        </w:rPr>
        <w:t xml:space="preserve"> </w:t>
      </w:r>
      <w:r w:rsidRPr="009C2195">
        <w:rPr>
          <w:rFonts w:asciiTheme="majorBidi" w:hAnsiTheme="majorBidi" w:cstheme="majorBidi"/>
          <w:sz w:val="22"/>
          <w:szCs w:val="22"/>
        </w:rPr>
        <w:t xml:space="preserve">des prestations faisant objet du présent marché. </w:t>
      </w:r>
    </w:p>
    <w:p w:rsidR="008253A4" w:rsidRPr="009C2195" w:rsidRDefault="008253A4" w:rsidP="008253A4">
      <w:pPr>
        <w:ind w:firstLine="567"/>
        <w:jc w:val="both"/>
        <w:rPr>
          <w:rFonts w:asciiTheme="majorBidi" w:hAnsiTheme="majorBidi" w:cstheme="majorBidi"/>
          <w:sz w:val="22"/>
          <w:szCs w:val="22"/>
        </w:rPr>
      </w:pPr>
    </w:p>
    <w:p w:rsidR="008253A4" w:rsidRPr="009C2195" w:rsidRDefault="008253A4" w:rsidP="008253A4">
      <w:pPr>
        <w:ind w:right="851"/>
        <w:jc w:val="both"/>
        <w:rPr>
          <w:rFonts w:asciiTheme="majorBidi" w:hAnsiTheme="majorBidi" w:cstheme="majorBidi"/>
          <w:b/>
          <w:sz w:val="22"/>
          <w:szCs w:val="22"/>
          <w:u w:val="single"/>
        </w:rPr>
      </w:pPr>
      <w:r w:rsidRPr="009C2195">
        <w:rPr>
          <w:rFonts w:asciiTheme="majorBidi" w:hAnsiTheme="majorBidi" w:cstheme="majorBidi"/>
          <w:b/>
          <w:sz w:val="22"/>
          <w:szCs w:val="22"/>
          <w:u w:val="single"/>
        </w:rPr>
        <w:t>ARTICLE 46 : les mesures coercitives</w:t>
      </w:r>
    </w:p>
    <w:p w:rsidR="008253A4" w:rsidRPr="009C2195" w:rsidRDefault="008253A4" w:rsidP="008253A4">
      <w:pPr>
        <w:ind w:right="851"/>
        <w:jc w:val="both"/>
        <w:rPr>
          <w:rFonts w:asciiTheme="majorBidi" w:hAnsiTheme="majorBidi" w:cstheme="majorBidi"/>
          <w:b/>
          <w:sz w:val="22"/>
          <w:szCs w:val="22"/>
          <w:u w:val="single"/>
        </w:rPr>
      </w:pPr>
    </w:p>
    <w:p w:rsidR="008253A4" w:rsidRDefault="008253A4" w:rsidP="00BE0E09">
      <w:pPr>
        <w:spacing w:line="360" w:lineRule="auto"/>
        <w:ind w:right="-142"/>
        <w:jc w:val="both"/>
        <w:rPr>
          <w:rFonts w:asciiTheme="majorBidi" w:hAnsiTheme="majorBidi" w:cstheme="majorBidi"/>
          <w:b/>
          <w:sz w:val="22"/>
          <w:szCs w:val="22"/>
        </w:rPr>
      </w:pPr>
      <w:r w:rsidRPr="009C2195">
        <w:rPr>
          <w:rFonts w:asciiTheme="majorBidi" w:hAnsiTheme="majorBidi" w:cstheme="majorBidi"/>
          <w:bCs/>
          <w:sz w:val="22"/>
          <w:szCs w:val="22"/>
        </w:rPr>
        <w:t>Lorsque l’entrepreneur ne se conforme pas à ses obligations contractuelles au titre du présent marché des mesures correctives seront prises à son égard</w:t>
      </w:r>
      <w:r w:rsidRPr="009C2195">
        <w:rPr>
          <w:rFonts w:asciiTheme="majorBidi" w:hAnsiTheme="majorBidi" w:cstheme="majorBidi"/>
          <w:b/>
          <w:sz w:val="22"/>
          <w:szCs w:val="22"/>
        </w:rPr>
        <w:t xml:space="preserve"> </w:t>
      </w:r>
      <w:r w:rsidRPr="009C2195">
        <w:rPr>
          <w:rFonts w:asciiTheme="majorBidi" w:hAnsiTheme="majorBidi" w:cstheme="majorBidi"/>
          <w:sz w:val="22"/>
          <w:szCs w:val="22"/>
        </w:rPr>
        <w:t xml:space="preserve">En application de l’article 79 du </w:t>
      </w:r>
      <w:r w:rsidRPr="009C2195">
        <w:rPr>
          <w:rFonts w:asciiTheme="majorBidi" w:hAnsiTheme="majorBidi" w:cstheme="majorBidi"/>
          <w:b/>
          <w:bCs/>
          <w:sz w:val="22"/>
          <w:szCs w:val="22"/>
        </w:rPr>
        <w:t>CCAG-T</w:t>
      </w:r>
      <w:r w:rsidRPr="009C2195">
        <w:rPr>
          <w:rFonts w:asciiTheme="majorBidi" w:hAnsiTheme="majorBidi" w:cstheme="majorBidi"/>
          <w:b/>
          <w:sz w:val="22"/>
          <w:szCs w:val="22"/>
        </w:rPr>
        <w:t xml:space="preserve">  et </w:t>
      </w:r>
      <w:r w:rsidRPr="009C2195">
        <w:rPr>
          <w:rFonts w:asciiTheme="majorBidi" w:hAnsiTheme="majorBidi" w:cstheme="majorBidi"/>
          <w:sz w:val="22"/>
          <w:szCs w:val="22"/>
        </w:rPr>
        <w:t xml:space="preserve">en cas de groupement les dispositions de  l’article 80 du </w:t>
      </w:r>
      <w:r w:rsidRPr="009C2195">
        <w:rPr>
          <w:rFonts w:asciiTheme="majorBidi" w:hAnsiTheme="majorBidi" w:cstheme="majorBidi"/>
          <w:b/>
          <w:bCs/>
          <w:sz w:val="22"/>
          <w:szCs w:val="22"/>
        </w:rPr>
        <w:t>CCAG-T</w:t>
      </w:r>
    </w:p>
    <w:p w:rsidR="00BE0E09" w:rsidRPr="009C2195" w:rsidRDefault="00BE0E09" w:rsidP="00BE0E09">
      <w:pPr>
        <w:spacing w:line="360" w:lineRule="auto"/>
        <w:ind w:right="-142"/>
        <w:jc w:val="both"/>
        <w:rPr>
          <w:rFonts w:asciiTheme="majorBidi" w:hAnsiTheme="majorBidi" w:cstheme="majorBidi"/>
          <w:b/>
          <w:sz w:val="22"/>
          <w:szCs w:val="22"/>
        </w:rPr>
      </w:pPr>
    </w:p>
    <w:p w:rsidR="00D50F97" w:rsidRPr="009C2195" w:rsidRDefault="00D50F97" w:rsidP="008253A4">
      <w:pPr>
        <w:ind w:right="851"/>
        <w:jc w:val="both"/>
        <w:rPr>
          <w:rFonts w:asciiTheme="majorBidi" w:hAnsiTheme="majorBidi" w:cstheme="majorBidi"/>
          <w:sz w:val="22"/>
          <w:szCs w:val="22"/>
        </w:rPr>
      </w:pPr>
      <w:r w:rsidRPr="009C2195">
        <w:rPr>
          <w:rFonts w:asciiTheme="majorBidi" w:hAnsiTheme="majorBidi" w:cstheme="majorBidi"/>
          <w:b/>
          <w:sz w:val="22"/>
          <w:szCs w:val="22"/>
        </w:rPr>
        <w:t xml:space="preserve">ARTICLE </w:t>
      </w:r>
      <w:r w:rsidR="008253A4" w:rsidRPr="009C2195">
        <w:rPr>
          <w:rFonts w:asciiTheme="majorBidi" w:hAnsiTheme="majorBidi" w:cstheme="majorBidi"/>
          <w:b/>
          <w:sz w:val="22"/>
          <w:szCs w:val="22"/>
        </w:rPr>
        <w:t>47</w:t>
      </w:r>
      <w:r w:rsidRPr="009C2195">
        <w:rPr>
          <w:rFonts w:asciiTheme="majorBidi" w:hAnsiTheme="majorBidi" w:cstheme="majorBidi"/>
          <w:b/>
          <w:sz w:val="22"/>
          <w:szCs w:val="22"/>
        </w:rPr>
        <w:t xml:space="preserve"> : </w:t>
      </w:r>
      <w:r w:rsidRPr="009C2195">
        <w:rPr>
          <w:rFonts w:asciiTheme="majorBidi" w:hAnsiTheme="majorBidi" w:cstheme="majorBidi"/>
          <w:b/>
          <w:bCs/>
          <w:sz w:val="22"/>
          <w:szCs w:val="22"/>
          <w:u w:val="single"/>
        </w:rPr>
        <w:t>Les prescriptions techniques</w:t>
      </w:r>
    </w:p>
    <w:p w:rsidR="00D50F97" w:rsidRPr="009C2195" w:rsidRDefault="00D50F97" w:rsidP="00D50F97">
      <w:pPr>
        <w:ind w:right="141"/>
        <w:rPr>
          <w:rFonts w:asciiTheme="majorBidi" w:hAnsiTheme="majorBidi" w:cstheme="majorBidi"/>
          <w:b/>
          <w:sz w:val="22"/>
          <w:szCs w:val="22"/>
          <w:u w:val="single"/>
        </w:rPr>
      </w:pPr>
    </w:p>
    <w:p w:rsidR="00D50F97" w:rsidRPr="009C2195" w:rsidRDefault="00D50F97" w:rsidP="00D50F97">
      <w:pPr>
        <w:ind w:right="141"/>
        <w:rPr>
          <w:rFonts w:asciiTheme="majorBidi" w:hAnsiTheme="majorBidi" w:cstheme="majorBidi"/>
          <w:b/>
          <w:sz w:val="22"/>
          <w:szCs w:val="22"/>
          <w:u w:val="single"/>
        </w:rPr>
      </w:pPr>
      <w:r w:rsidRPr="009C2195">
        <w:rPr>
          <w:rFonts w:asciiTheme="majorBidi" w:hAnsiTheme="majorBidi" w:cstheme="majorBidi"/>
          <w:b/>
          <w:sz w:val="22"/>
          <w:szCs w:val="22"/>
          <w:u w:val="single"/>
        </w:rPr>
        <w:t>DEFINITION DES PRIX</w:t>
      </w:r>
    </w:p>
    <w:p w:rsidR="00D50F97" w:rsidRPr="009C2195" w:rsidRDefault="00D50F97" w:rsidP="00D50F97">
      <w:pPr>
        <w:ind w:right="141"/>
        <w:rPr>
          <w:rFonts w:asciiTheme="majorBidi" w:hAnsiTheme="majorBidi" w:cstheme="majorBidi"/>
          <w:b/>
          <w:sz w:val="22"/>
          <w:szCs w:val="22"/>
          <w:u w:val="single"/>
        </w:rPr>
      </w:pPr>
    </w:p>
    <w:p w:rsidR="00D50F97" w:rsidRPr="009C2195" w:rsidRDefault="00D50F97" w:rsidP="00D50F97">
      <w:pPr>
        <w:autoSpaceDE w:val="0"/>
        <w:autoSpaceDN w:val="0"/>
        <w:adjustRightInd w:val="0"/>
        <w:rPr>
          <w:rFonts w:asciiTheme="majorBidi" w:hAnsiTheme="majorBidi" w:cstheme="majorBidi"/>
          <w:b/>
          <w:bCs/>
          <w:sz w:val="22"/>
          <w:szCs w:val="22"/>
          <w:u w:val="single"/>
        </w:rPr>
      </w:pPr>
      <w:r w:rsidRPr="009C2195">
        <w:rPr>
          <w:rFonts w:asciiTheme="majorBidi" w:hAnsiTheme="majorBidi" w:cstheme="majorBidi"/>
          <w:b/>
          <w:sz w:val="22"/>
          <w:szCs w:val="22"/>
          <w:u w:val="single"/>
        </w:rPr>
        <w:t xml:space="preserve">Prix N°01 : </w:t>
      </w:r>
      <w:r w:rsidRPr="009C2195">
        <w:rPr>
          <w:rFonts w:asciiTheme="majorBidi" w:hAnsiTheme="majorBidi" w:cstheme="majorBidi"/>
          <w:b/>
          <w:bCs/>
          <w:sz w:val="22"/>
          <w:szCs w:val="22"/>
          <w:u w:val="single"/>
        </w:rPr>
        <w:t>Tranchée terrain de toute nature :</w:t>
      </w:r>
    </w:p>
    <w:p w:rsidR="00BE0E09" w:rsidRDefault="00BE0E09" w:rsidP="00D50F97">
      <w:pPr>
        <w:autoSpaceDE w:val="0"/>
        <w:autoSpaceDN w:val="0"/>
        <w:adjustRightInd w:val="0"/>
        <w:rPr>
          <w:rFonts w:asciiTheme="majorBidi" w:hAnsiTheme="majorBidi" w:cstheme="majorBidi"/>
          <w:sz w:val="22"/>
          <w:szCs w:val="22"/>
        </w:rPr>
      </w:pPr>
    </w:p>
    <w:p w:rsidR="00D50F97" w:rsidRPr="009C2195" w:rsidRDefault="00D50F97" w:rsidP="00D50F97">
      <w:pPr>
        <w:autoSpaceDE w:val="0"/>
        <w:autoSpaceDN w:val="0"/>
        <w:adjustRightInd w:val="0"/>
        <w:rPr>
          <w:rFonts w:asciiTheme="majorBidi" w:hAnsiTheme="majorBidi" w:cstheme="majorBidi"/>
          <w:sz w:val="22"/>
          <w:szCs w:val="22"/>
        </w:rPr>
      </w:pPr>
      <w:r w:rsidRPr="009C2195">
        <w:rPr>
          <w:rFonts w:asciiTheme="majorBidi" w:hAnsiTheme="majorBidi" w:cstheme="majorBidi"/>
          <w:sz w:val="22"/>
          <w:szCs w:val="22"/>
        </w:rPr>
        <w:t>Ce prix rémunère la réalisation de tranchée terrain  de toute  nature sous trottoirs avec évacuation des déblais excédentaires avec la remise en état initial de trottoirs dégrade lors de terrassement, elle devra être de :</w:t>
      </w:r>
    </w:p>
    <w:p w:rsidR="00D50F97" w:rsidRPr="009C2195" w:rsidRDefault="00D50F97" w:rsidP="00D50F97">
      <w:pPr>
        <w:pStyle w:val="Paragraphedeliste"/>
        <w:numPr>
          <w:ilvl w:val="0"/>
          <w:numId w:val="19"/>
        </w:numPr>
        <w:autoSpaceDE w:val="0"/>
        <w:autoSpaceDN w:val="0"/>
        <w:adjustRightInd w:val="0"/>
        <w:contextualSpacing w:val="0"/>
        <w:rPr>
          <w:rFonts w:asciiTheme="majorBidi" w:hAnsiTheme="majorBidi" w:cstheme="majorBidi"/>
          <w:sz w:val="22"/>
          <w:szCs w:val="22"/>
        </w:rPr>
      </w:pPr>
      <w:r w:rsidRPr="009C2195">
        <w:rPr>
          <w:rFonts w:asciiTheme="majorBidi" w:eastAsia="Wingdings-Regular" w:hAnsiTheme="majorBidi" w:cstheme="majorBidi"/>
          <w:sz w:val="22"/>
          <w:szCs w:val="22"/>
        </w:rPr>
        <w:t xml:space="preserve"> </w:t>
      </w:r>
      <w:r w:rsidRPr="009C2195">
        <w:rPr>
          <w:rFonts w:asciiTheme="majorBidi" w:hAnsiTheme="majorBidi" w:cstheme="majorBidi"/>
          <w:sz w:val="22"/>
          <w:szCs w:val="22"/>
        </w:rPr>
        <w:t xml:space="preserve">20 </w:t>
      </w:r>
      <w:r w:rsidR="008253A4" w:rsidRPr="009C2195">
        <w:rPr>
          <w:rFonts w:asciiTheme="majorBidi" w:hAnsiTheme="majorBidi" w:cstheme="majorBidi"/>
          <w:sz w:val="22"/>
          <w:szCs w:val="22"/>
        </w:rPr>
        <w:t>c</w:t>
      </w:r>
      <w:r w:rsidRPr="009C2195">
        <w:rPr>
          <w:rFonts w:asciiTheme="majorBidi" w:hAnsiTheme="majorBidi" w:cstheme="majorBidi"/>
          <w:sz w:val="22"/>
          <w:szCs w:val="22"/>
        </w:rPr>
        <w:t>m de largeur</w:t>
      </w:r>
    </w:p>
    <w:p w:rsidR="00D50F97" w:rsidRPr="009C2195" w:rsidRDefault="00D50F97" w:rsidP="008253A4">
      <w:pPr>
        <w:pStyle w:val="Paragraphedeliste"/>
        <w:numPr>
          <w:ilvl w:val="0"/>
          <w:numId w:val="19"/>
        </w:numPr>
        <w:autoSpaceDE w:val="0"/>
        <w:autoSpaceDN w:val="0"/>
        <w:adjustRightInd w:val="0"/>
        <w:contextualSpacing w:val="0"/>
        <w:rPr>
          <w:rFonts w:asciiTheme="majorBidi" w:hAnsiTheme="majorBidi" w:cstheme="majorBidi"/>
          <w:sz w:val="22"/>
          <w:szCs w:val="22"/>
        </w:rPr>
      </w:pPr>
      <w:r w:rsidRPr="009C2195">
        <w:rPr>
          <w:rFonts w:asciiTheme="majorBidi" w:eastAsia="Wingdings-Regular" w:hAnsiTheme="majorBidi" w:cstheme="majorBidi"/>
          <w:sz w:val="22"/>
          <w:szCs w:val="22"/>
        </w:rPr>
        <w:t xml:space="preserve"> </w:t>
      </w:r>
      <w:r w:rsidRPr="009C2195">
        <w:rPr>
          <w:rFonts w:asciiTheme="majorBidi" w:hAnsiTheme="majorBidi" w:cstheme="majorBidi"/>
          <w:sz w:val="22"/>
          <w:szCs w:val="22"/>
        </w:rPr>
        <w:t xml:space="preserve">70 </w:t>
      </w:r>
      <w:r w:rsidR="008253A4" w:rsidRPr="009C2195">
        <w:rPr>
          <w:rFonts w:asciiTheme="majorBidi" w:hAnsiTheme="majorBidi" w:cstheme="majorBidi"/>
          <w:sz w:val="22"/>
          <w:szCs w:val="22"/>
        </w:rPr>
        <w:t>c</w:t>
      </w:r>
      <w:r w:rsidRPr="009C2195">
        <w:rPr>
          <w:rFonts w:asciiTheme="majorBidi" w:hAnsiTheme="majorBidi" w:cstheme="majorBidi"/>
          <w:sz w:val="22"/>
          <w:szCs w:val="22"/>
        </w:rPr>
        <w:t>m de profondeur sous trottoir (tranchée normal).</w:t>
      </w:r>
    </w:p>
    <w:p w:rsidR="00D50F97" w:rsidRPr="009C2195" w:rsidRDefault="00D50F97" w:rsidP="00D50F97">
      <w:pPr>
        <w:pStyle w:val="Commentaire"/>
        <w:spacing w:after="0"/>
        <w:ind w:left="708" w:firstLine="180"/>
        <w:jc w:val="left"/>
        <w:rPr>
          <w:rFonts w:asciiTheme="majorBidi" w:hAnsiTheme="majorBidi" w:cstheme="majorBidi"/>
          <w:b/>
          <w:bCs/>
          <w:sz w:val="22"/>
          <w:szCs w:val="22"/>
        </w:rPr>
      </w:pPr>
      <w:r w:rsidRPr="009C2195">
        <w:rPr>
          <w:rFonts w:asciiTheme="majorBidi" w:hAnsiTheme="majorBidi" w:cstheme="majorBidi"/>
          <w:b/>
          <w:bCs/>
          <w:sz w:val="22"/>
          <w:szCs w:val="22"/>
        </w:rPr>
        <w:t>Payé au mètre linéaire, Au prix……………………………………….N°01</w:t>
      </w:r>
    </w:p>
    <w:p w:rsidR="00D50F97" w:rsidRPr="009C2195" w:rsidRDefault="00D50F97" w:rsidP="00D50F97">
      <w:pPr>
        <w:pStyle w:val="Commentaire"/>
        <w:spacing w:after="0"/>
        <w:ind w:left="708" w:firstLine="180"/>
        <w:jc w:val="left"/>
        <w:rPr>
          <w:rFonts w:asciiTheme="majorBidi" w:hAnsiTheme="majorBidi" w:cstheme="majorBidi"/>
          <w:b/>
          <w:bCs/>
          <w:sz w:val="22"/>
          <w:szCs w:val="22"/>
        </w:rPr>
      </w:pPr>
    </w:p>
    <w:p w:rsidR="00D50F97" w:rsidRPr="009C2195" w:rsidRDefault="00D50F97" w:rsidP="00D50F97">
      <w:pPr>
        <w:pStyle w:val="Commentaire"/>
        <w:spacing w:after="0"/>
        <w:ind w:firstLine="0"/>
        <w:jc w:val="left"/>
        <w:rPr>
          <w:rFonts w:asciiTheme="majorBidi" w:hAnsiTheme="majorBidi" w:cstheme="majorBidi"/>
          <w:b/>
          <w:sz w:val="22"/>
          <w:szCs w:val="22"/>
          <w:u w:val="single"/>
        </w:rPr>
      </w:pPr>
      <w:r w:rsidRPr="009C2195">
        <w:rPr>
          <w:rFonts w:asciiTheme="majorBidi" w:hAnsiTheme="majorBidi" w:cstheme="majorBidi"/>
          <w:b/>
          <w:sz w:val="22"/>
          <w:szCs w:val="22"/>
          <w:u w:val="single"/>
        </w:rPr>
        <w:t xml:space="preserve">Prix N°02  Tranchée sous chaussée </w:t>
      </w:r>
    </w:p>
    <w:p w:rsidR="00BE0E09" w:rsidRDefault="00BE0E09" w:rsidP="008253A4">
      <w:pPr>
        <w:pStyle w:val="Commentaire"/>
        <w:spacing w:after="0"/>
        <w:ind w:firstLine="0"/>
        <w:jc w:val="left"/>
        <w:rPr>
          <w:rFonts w:asciiTheme="majorBidi" w:hAnsiTheme="majorBidi" w:cstheme="majorBidi"/>
          <w:sz w:val="22"/>
          <w:szCs w:val="22"/>
        </w:rPr>
      </w:pPr>
    </w:p>
    <w:p w:rsidR="00D50F97" w:rsidRPr="009C2195" w:rsidRDefault="00D50F97" w:rsidP="008253A4">
      <w:pPr>
        <w:pStyle w:val="Commentaire"/>
        <w:spacing w:after="0"/>
        <w:ind w:firstLine="0"/>
        <w:jc w:val="left"/>
        <w:rPr>
          <w:rFonts w:asciiTheme="majorBidi" w:hAnsiTheme="majorBidi" w:cstheme="majorBidi"/>
          <w:b/>
          <w:sz w:val="22"/>
          <w:szCs w:val="22"/>
          <w:u w:val="single"/>
        </w:rPr>
      </w:pPr>
      <w:r w:rsidRPr="009C2195">
        <w:rPr>
          <w:rFonts w:asciiTheme="majorBidi" w:hAnsiTheme="majorBidi" w:cstheme="majorBidi"/>
          <w:sz w:val="22"/>
          <w:szCs w:val="22"/>
        </w:rPr>
        <w:t>Exécution de tranchée sous chaussée de dimension 70</w:t>
      </w:r>
      <w:r w:rsidR="008253A4" w:rsidRPr="009C2195">
        <w:rPr>
          <w:rFonts w:asciiTheme="majorBidi" w:hAnsiTheme="majorBidi" w:cstheme="majorBidi"/>
          <w:sz w:val="22"/>
          <w:szCs w:val="22"/>
        </w:rPr>
        <w:t xml:space="preserve">cm de profondeur </w:t>
      </w:r>
      <w:r w:rsidRPr="009C2195">
        <w:rPr>
          <w:rFonts w:asciiTheme="majorBidi" w:hAnsiTheme="majorBidi" w:cstheme="majorBidi"/>
          <w:sz w:val="22"/>
          <w:szCs w:val="22"/>
        </w:rPr>
        <w:t xml:space="preserve"> x </w:t>
      </w:r>
      <w:r w:rsidR="008253A4" w:rsidRPr="009C2195">
        <w:rPr>
          <w:rFonts w:asciiTheme="majorBidi" w:hAnsiTheme="majorBidi" w:cstheme="majorBidi"/>
          <w:sz w:val="22"/>
          <w:szCs w:val="22"/>
        </w:rPr>
        <w:t xml:space="preserve"> </w:t>
      </w:r>
      <w:smartTag w:uri="urn:schemas-microsoft-com:office:smarttags" w:element="metricconverter">
        <w:smartTagPr>
          <w:attr w:name="ProductID" w:val="20 cm"/>
        </w:smartTagPr>
        <w:r w:rsidRPr="009C2195">
          <w:rPr>
            <w:rFonts w:asciiTheme="majorBidi" w:hAnsiTheme="majorBidi" w:cstheme="majorBidi"/>
            <w:sz w:val="22"/>
            <w:szCs w:val="22"/>
          </w:rPr>
          <w:t>20 cm</w:t>
        </w:r>
      </w:smartTag>
      <w:r w:rsidRPr="009C2195">
        <w:rPr>
          <w:rFonts w:asciiTheme="majorBidi" w:hAnsiTheme="majorBidi" w:cstheme="majorBidi"/>
          <w:sz w:val="22"/>
          <w:szCs w:val="22"/>
        </w:rPr>
        <w:t xml:space="preserve"> </w:t>
      </w:r>
      <w:r w:rsidR="008253A4" w:rsidRPr="009C2195">
        <w:rPr>
          <w:rFonts w:asciiTheme="majorBidi" w:hAnsiTheme="majorBidi" w:cstheme="majorBidi"/>
          <w:sz w:val="22"/>
          <w:szCs w:val="22"/>
        </w:rPr>
        <w:t xml:space="preserve">de largeur </w:t>
      </w:r>
      <w:r w:rsidRPr="009C2195">
        <w:rPr>
          <w:rFonts w:asciiTheme="majorBidi" w:hAnsiTheme="majorBidi" w:cstheme="majorBidi"/>
          <w:sz w:val="22"/>
          <w:szCs w:val="22"/>
        </w:rPr>
        <w:t>y compris</w:t>
      </w:r>
      <w:r w:rsidR="008253A4" w:rsidRPr="009C2195">
        <w:rPr>
          <w:rFonts w:asciiTheme="majorBidi" w:hAnsiTheme="majorBidi" w:cstheme="majorBidi"/>
          <w:sz w:val="22"/>
          <w:szCs w:val="22"/>
        </w:rPr>
        <w:t xml:space="preserve"> le découpage soigné de l’enrobé</w:t>
      </w:r>
      <w:r w:rsidRPr="009C2195">
        <w:rPr>
          <w:rFonts w:asciiTheme="majorBidi" w:hAnsiTheme="majorBidi" w:cstheme="majorBidi"/>
          <w:sz w:val="22"/>
          <w:szCs w:val="22"/>
        </w:rPr>
        <w:t xml:space="preserve"> par machine de dimension 10cm  de largeur et 20cm de profondeur </w:t>
      </w:r>
      <w:r w:rsidR="008253A4" w:rsidRPr="009C2195">
        <w:rPr>
          <w:rFonts w:asciiTheme="majorBidi" w:hAnsiTheme="majorBidi" w:cstheme="majorBidi"/>
          <w:sz w:val="22"/>
          <w:szCs w:val="22"/>
        </w:rPr>
        <w:t>.</w:t>
      </w:r>
    </w:p>
    <w:p w:rsidR="00D50F97" w:rsidRPr="009C2195" w:rsidRDefault="00D50F97" w:rsidP="00396306">
      <w:pPr>
        <w:pStyle w:val="Commentaire"/>
        <w:spacing w:after="0"/>
        <w:ind w:firstLine="0"/>
        <w:jc w:val="left"/>
        <w:rPr>
          <w:rFonts w:asciiTheme="majorBidi" w:hAnsiTheme="majorBidi" w:cstheme="majorBidi"/>
          <w:b/>
          <w:sz w:val="22"/>
          <w:szCs w:val="22"/>
        </w:rPr>
      </w:pPr>
      <w:r w:rsidRPr="009C2195">
        <w:rPr>
          <w:rFonts w:asciiTheme="majorBidi" w:hAnsiTheme="majorBidi" w:cstheme="majorBidi"/>
          <w:b/>
          <w:sz w:val="22"/>
          <w:szCs w:val="22"/>
        </w:rPr>
        <w:t>Pay</w:t>
      </w:r>
      <w:r w:rsidR="00396306" w:rsidRPr="009C2195">
        <w:rPr>
          <w:rFonts w:asciiTheme="majorBidi" w:hAnsiTheme="majorBidi" w:cstheme="majorBidi"/>
          <w:b/>
          <w:sz w:val="22"/>
          <w:szCs w:val="22"/>
        </w:rPr>
        <w:t>é au mètre linéaire au prix …</w:t>
      </w:r>
      <w:r w:rsidRPr="009C2195">
        <w:rPr>
          <w:rFonts w:asciiTheme="majorBidi" w:hAnsiTheme="majorBidi" w:cstheme="majorBidi"/>
          <w:b/>
          <w:sz w:val="22"/>
          <w:szCs w:val="22"/>
        </w:rPr>
        <w:t>..</w:t>
      </w:r>
      <w:r w:rsidRPr="009C2195">
        <w:rPr>
          <w:rFonts w:asciiTheme="majorBidi" w:hAnsiTheme="majorBidi" w:cstheme="majorBidi"/>
          <w:b/>
          <w:bCs/>
          <w:sz w:val="22"/>
          <w:szCs w:val="22"/>
        </w:rPr>
        <w:t>N°02</w:t>
      </w:r>
    </w:p>
    <w:p w:rsidR="00D50F97" w:rsidRPr="009C2195" w:rsidRDefault="00D50F97" w:rsidP="00D50F97">
      <w:pPr>
        <w:pStyle w:val="Commentaire"/>
        <w:spacing w:after="0"/>
        <w:ind w:left="708" w:firstLine="180"/>
        <w:jc w:val="left"/>
        <w:rPr>
          <w:rFonts w:asciiTheme="majorBidi" w:hAnsiTheme="majorBidi" w:cstheme="majorBidi"/>
          <w:b/>
          <w:sz w:val="22"/>
          <w:szCs w:val="22"/>
        </w:rPr>
      </w:pPr>
    </w:p>
    <w:p w:rsidR="00D50F97" w:rsidRPr="009C2195" w:rsidRDefault="00D50F97" w:rsidP="008253A4">
      <w:pPr>
        <w:autoSpaceDE w:val="0"/>
        <w:autoSpaceDN w:val="0"/>
        <w:adjustRightInd w:val="0"/>
        <w:rPr>
          <w:rFonts w:asciiTheme="majorBidi" w:hAnsiTheme="majorBidi" w:cstheme="majorBidi"/>
          <w:b/>
          <w:bCs/>
          <w:sz w:val="22"/>
          <w:szCs w:val="22"/>
          <w:u w:val="single"/>
        </w:rPr>
      </w:pPr>
      <w:r w:rsidRPr="009C2195">
        <w:rPr>
          <w:rFonts w:asciiTheme="majorBidi" w:hAnsiTheme="majorBidi" w:cstheme="majorBidi"/>
          <w:b/>
          <w:bCs/>
          <w:sz w:val="22"/>
          <w:szCs w:val="22"/>
          <w:u w:val="single"/>
        </w:rPr>
        <w:t xml:space="preserve">Prix N ° 03 :Fourniture et pose de tube annelé double paroi </w:t>
      </w:r>
      <w:r w:rsidR="008253A4" w:rsidRPr="009C2195">
        <w:rPr>
          <w:rFonts w:asciiTheme="majorBidi" w:hAnsiTheme="majorBidi" w:cstheme="majorBidi"/>
          <w:b/>
          <w:bCs/>
          <w:sz w:val="22"/>
          <w:szCs w:val="22"/>
          <w:u w:val="single"/>
        </w:rPr>
        <w:t xml:space="preserve">diamètre </w:t>
      </w:r>
      <w:r w:rsidRPr="009C2195">
        <w:rPr>
          <w:rFonts w:asciiTheme="majorBidi" w:hAnsiTheme="majorBidi" w:cstheme="majorBidi"/>
          <w:b/>
          <w:bCs/>
          <w:sz w:val="22"/>
          <w:szCs w:val="22"/>
          <w:u w:val="single"/>
        </w:rPr>
        <w:t>63</w:t>
      </w:r>
      <w:r w:rsidR="008253A4" w:rsidRPr="009C2195">
        <w:rPr>
          <w:rFonts w:asciiTheme="majorBidi" w:hAnsiTheme="majorBidi" w:cstheme="majorBidi"/>
          <w:b/>
          <w:bCs/>
          <w:sz w:val="22"/>
          <w:szCs w:val="22"/>
          <w:u w:val="single"/>
        </w:rPr>
        <w:t>Ø</w:t>
      </w:r>
      <w:r w:rsidRPr="009C2195">
        <w:rPr>
          <w:rFonts w:asciiTheme="majorBidi" w:hAnsiTheme="majorBidi" w:cstheme="majorBidi"/>
          <w:b/>
          <w:bCs/>
          <w:sz w:val="22"/>
          <w:szCs w:val="22"/>
          <w:u w:val="single"/>
        </w:rPr>
        <w:t xml:space="preserve"> mm</w:t>
      </w:r>
    </w:p>
    <w:p w:rsidR="00BE0E09" w:rsidRDefault="00BE0E09" w:rsidP="00396306">
      <w:pPr>
        <w:autoSpaceDE w:val="0"/>
        <w:autoSpaceDN w:val="0"/>
        <w:adjustRightInd w:val="0"/>
        <w:rPr>
          <w:rFonts w:asciiTheme="majorBidi" w:hAnsiTheme="majorBidi" w:cstheme="majorBidi"/>
          <w:sz w:val="22"/>
          <w:szCs w:val="22"/>
        </w:rPr>
      </w:pPr>
    </w:p>
    <w:p w:rsidR="00D50F97" w:rsidRPr="009C2195" w:rsidRDefault="00D50F97" w:rsidP="00396306">
      <w:pPr>
        <w:autoSpaceDE w:val="0"/>
        <w:autoSpaceDN w:val="0"/>
        <w:adjustRightInd w:val="0"/>
        <w:rPr>
          <w:rFonts w:asciiTheme="majorBidi" w:hAnsiTheme="majorBidi" w:cstheme="majorBidi"/>
          <w:sz w:val="22"/>
          <w:szCs w:val="22"/>
        </w:rPr>
      </w:pPr>
      <w:r w:rsidRPr="009C2195">
        <w:rPr>
          <w:rFonts w:asciiTheme="majorBidi" w:hAnsiTheme="majorBidi" w:cstheme="majorBidi"/>
          <w:sz w:val="22"/>
          <w:szCs w:val="22"/>
        </w:rPr>
        <w:t xml:space="preserve">Ce prix rémunère la fourniture et la pose de tube annelé double paroi de diamètre 63 mm, y compris manchon de raccordement et toute sujétion </w:t>
      </w:r>
      <w:r w:rsidR="00396306" w:rsidRPr="009C2195">
        <w:rPr>
          <w:rFonts w:asciiTheme="majorBidi" w:hAnsiTheme="majorBidi" w:cstheme="majorBidi"/>
          <w:sz w:val="22"/>
          <w:szCs w:val="22"/>
        </w:rPr>
        <w:t>.</w:t>
      </w:r>
      <w:r w:rsidRPr="009C2195">
        <w:rPr>
          <w:rFonts w:asciiTheme="majorBidi" w:hAnsiTheme="majorBidi" w:cstheme="majorBidi"/>
          <w:sz w:val="22"/>
          <w:szCs w:val="22"/>
        </w:rPr>
        <w:t>.</w:t>
      </w:r>
      <w:r w:rsidRPr="009C2195">
        <w:rPr>
          <w:rFonts w:asciiTheme="majorBidi" w:hAnsiTheme="majorBidi" w:cstheme="majorBidi"/>
          <w:b/>
          <w:bCs/>
          <w:sz w:val="22"/>
          <w:szCs w:val="22"/>
        </w:rPr>
        <w:t>Payé au mètre linéaire, Au prix…N°03</w:t>
      </w:r>
    </w:p>
    <w:p w:rsidR="00D50F97" w:rsidRPr="009C2195" w:rsidRDefault="00D50F97" w:rsidP="008253A4">
      <w:pPr>
        <w:pStyle w:val="Commentaire"/>
        <w:spacing w:after="0"/>
        <w:jc w:val="left"/>
        <w:rPr>
          <w:rFonts w:asciiTheme="majorBidi" w:hAnsiTheme="majorBidi" w:cstheme="majorBidi"/>
          <w:b/>
          <w:bCs/>
          <w:sz w:val="22"/>
          <w:szCs w:val="22"/>
        </w:rPr>
      </w:pPr>
    </w:p>
    <w:p w:rsidR="00D50F97" w:rsidRPr="009C2195" w:rsidRDefault="00D50F97" w:rsidP="00D50F97">
      <w:pPr>
        <w:autoSpaceDE w:val="0"/>
        <w:autoSpaceDN w:val="0"/>
        <w:adjustRightInd w:val="0"/>
        <w:rPr>
          <w:rFonts w:asciiTheme="majorBidi" w:hAnsiTheme="majorBidi" w:cstheme="majorBidi"/>
          <w:b/>
          <w:bCs/>
          <w:sz w:val="22"/>
          <w:szCs w:val="22"/>
          <w:u w:val="single"/>
        </w:rPr>
      </w:pPr>
      <w:r w:rsidRPr="009C2195">
        <w:rPr>
          <w:rFonts w:asciiTheme="majorBidi" w:hAnsiTheme="majorBidi" w:cstheme="majorBidi"/>
          <w:b/>
          <w:bCs/>
          <w:sz w:val="22"/>
          <w:szCs w:val="22"/>
          <w:u w:val="single"/>
        </w:rPr>
        <w:t>Prix N ° 04 : Fourniture et pose de grillage avertisseur</w:t>
      </w:r>
    </w:p>
    <w:p w:rsidR="00BE0E09" w:rsidRDefault="00BE0E09" w:rsidP="00396306">
      <w:pPr>
        <w:autoSpaceDE w:val="0"/>
        <w:autoSpaceDN w:val="0"/>
        <w:adjustRightInd w:val="0"/>
        <w:rPr>
          <w:rFonts w:asciiTheme="majorBidi" w:hAnsiTheme="majorBidi" w:cstheme="majorBidi"/>
          <w:sz w:val="22"/>
          <w:szCs w:val="22"/>
        </w:rPr>
      </w:pPr>
    </w:p>
    <w:p w:rsidR="00396306" w:rsidRPr="009C2195" w:rsidRDefault="00D50F97" w:rsidP="00396306">
      <w:pPr>
        <w:autoSpaceDE w:val="0"/>
        <w:autoSpaceDN w:val="0"/>
        <w:adjustRightInd w:val="0"/>
        <w:rPr>
          <w:rFonts w:asciiTheme="majorBidi" w:hAnsiTheme="majorBidi" w:cstheme="majorBidi"/>
          <w:sz w:val="22"/>
          <w:szCs w:val="22"/>
        </w:rPr>
      </w:pPr>
      <w:r w:rsidRPr="009C2195">
        <w:rPr>
          <w:rFonts w:asciiTheme="majorBidi" w:hAnsiTheme="majorBidi" w:cstheme="majorBidi"/>
          <w:sz w:val="22"/>
          <w:szCs w:val="22"/>
        </w:rPr>
        <w:t>Ce prix rémunère la fourniture et la pose du grillage avertisseur de couleur rouge au niveau des tranchés et des traversé</w:t>
      </w:r>
      <w:r w:rsidR="00396306" w:rsidRPr="009C2195">
        <w:rPr>
          <w:rFonts w:asciiTheme="majorBidi" w:hAnsiTheme="majorBidi" w:cstheme="majorBidi"/>
          <w:sz w:val="22"/>
          <w:szCs w:val="22"/>
        </w:rPr>
        <w:t>e</w:t>
      </w:r>
      <w:r w:rsidRPr="009C2195">
        <w:rPr>
          <w:rFonts w:asciiTheme="majorBidi" w:hAnsiTheme="majorBidi" w:cstheme="majorBidi"/>
          <w:sz w:val="22"/>
          <w:szCs w:val="22"/>
        </w:rPr>
        <w:t>s à une profondeur appropriée y compris toute sujétion.</w:t>
      </w:r>
    </w:p>
    <w:p w:rsidR="00D50F97" w:rsidRPr="009C2195" w:rsidRDefault="00D50F97" w:rsidP="00396306">
      <w:pPr>
        <w:autoSpaceDE w:val="0"/>
        <w:autoSpaceDN w:val="0"/>
        <w:adjustRightInd w:val="0"/>
        <w:rPr>
          <w:rFonts w:asciiTheme="majorBidi" w:hAnsiTheme="majorBidi" w:cstheme="majorBidi"/>
          <w:sz w:val="22"/>
          <w:szCs w:val="22"/>
        </w:rPr>
      </w:pPr>
      <w:r w:rsidRPr="009C2195">
        <w:rPr>
          <w:rFonts w:asciiTheme="majorBidi" w:hAnsiTheme="majorBidi" w:cstheme="majorBidi"/>
          <w:b/>
          <w:bCs/>
          <w:sz w:val="22"/>
          <w:szCs w:val="22"/>
        </w:rPr>
        <w:t>Payé au mètre linéaire, Au prix………………………………………………..……N°04</w:t>
      </w:r>
    </w:p>
    <w:p w:rsidR="00D50F97" w:rsidRPr="009C2195" w:rsidRDefault="00D50F97" w:rsidP="00D50F97">
      <w:pPr>
        <w:pStyle w:val="Commentaire"/>
        <w:spacing w:after="0"/>
        <w:ind w:left="708" w:firstLine="180"/>
        <w:jc w:val="left"/>
        <w:rPr>
          <w:rFonts w:asciiTheme="majorBidi" w:hAnsiTheme="majorBidi" w:cstheme="majorBidi"/>
          <w:b/>
          <w:bCs/>
          <w:sz w:val="22"/>
          <w:szCs w:val="22"/>
        </w:rPr>
      </w:pPr>
    </w:p>
    <w:p w:rsidR="00D50F97" w:rsidRPr="009C2195" w:rsidRDefault="00D50F97" w:rsidP="00D50F97">
      <w:pPr>
        <w:autoSpaceDE w:val="0"/>
        <w:autoSpaceDN w:val="0"/>
        <w:adjustRightInd w:val="0"/>
        <w:rPr>
          <w:rFonts w:asciiTheme="majorBidi" w:hAnsiTheme="majorBidi" w:cstheme="majorBidi"/>
          <w:b/>
          <w:bCs/>
          <w:sz w:val="22"/>
          <w:szCs w:val="22"/>
          <w:u w:val="single"/>
        </w:rPr>
      </w:pPr>
      <w:r w:rsidRPr="009C2195">
        <w:rPr>
          <w:rFonts w:asciiTheme="majorBidi" w:hAnsiTheme="majorBidi" w:cstheme="majorBidi"/>
          <w:b/>
          <w:bCs/>
          <w:sz w:val="22"/>
          <w:szCs w:val="22"/>
          <w:u w:val="single"/>
        </w:rPr>
        <w:t>Prix N ° 05 : Réfection toute nature</w:t>
      </w:r>
    </w:p>
    <w:p w:rsidR="00BE0E09" w:rsidRDefault="00BE0E09" w:rsidP="00D50F97">
      <w:pPr>
        <w:pStyle w:val="Commentaire"/>
        <w:spacing w:after="0"/>
        <w:ind w:firstLine="0"/>
        <w:jc w:val="left"/>
        <w:rPr>
          <w:rFonts w:asciiTheme="majorBidi" w:hAnsiTheme="majorBidi" w:cstheme="majorBidi"/>
          <w:sz w:val="22"/>
          <w:szCs w:val="22"/>
        </w:rPr>
      </w:pPr>
    </w:p>
    <w:p w:rsidR="00D50F97" w:rsidRPr="009C2195" w:rsidRDefault="00D50F97" w:rsidP="00D50F97">
      <w:pPr>
        <w:pStyle w:val="Commentaire"/>
        <w:spacing w:after="0"/>
        <w:ind w:firstLine="0"/>
        <w:jc w:val="left"/>
        <w:rPr>
          <w:rFonts w:asciiTheme="majorBidi" w:hAnsiTheme="majorBidi" w:cstheme="majorBidi"/>
          <w:b/>
          <w:sz w:val="22"/>
          <w:szCs w:val="22"/>
          <w:u w:val="single"/>
        </w:rPr>
      </w:pPr>
      <w:r w:rsidRPr="009C2195">
        <w:rPr>
          <w:rFonts w:asciiTheme="majorBidi" w:hAnsiTheme="majorBidi" w:cstheme="majorBidi"/>
          <w:sz w:val="22"/>
          <w:szCs w:val="22"/>
        </w:rPr>
        <w:t xml:space="preserve">Ce prix rémunère la réfection et </w:t>
      </w:r>
      <w:r w:rsidR="00396306" w:rsidRPr="009C2195">
        <w:rPr>
          <w:rFonts w:asciiTheme="majorBidi" w:hAnsiTheme="majorBidi" w:cstheme="majorBidi"/>
          <w:sz w:val="22"/>
          <w:szCs w:val="22"/>
        </w:rPr>
        <w:t xml:space="preserve">la remise en état des lieux existant du trottoir  et   de la chaussée dégradée (les même matériaux composants avant les travaux) </w:t>
      </w:r>
      <w:r w:rsidRPr="009C2195">
        <w:rPr>
          <w:rFonts w:asciiTheme="majorBidi" w:hAnsiTheme="majorBidi" w:cstheme="majorBidi"/>
          <w:sz w:val="22"/>
          <w:szCs w:val="22"/>
        </w:rPr>
        <w:t>.</w:t>
      </w:r>
    </w:p>
    <w:p w:rsidR="00D50F97" w:rsidRPr="009C2195" w:rsidRDefault="00D50F97" w:rsidP="00D50F97">
      <w:pPr>
        <w:autoSpaceDE w:val="0"/>
        <w:autoSpaceDN w:val="0"/>
        <w:adjustRightInd w:val="0"/>
        <w:ind w:left="708"/>
        <w:rPr>
          <w:rFonts w:asciiTheme="majorBidi" w:hAnsiTheme="majorBidi" w:cstheme="majorBidi"/>
          <w:b/>
          <w:bCs/>
          <w:sz w:val="22"/>
          <w:szCs w:val="22"/>
        </w:rPr>
      </w:pPr>
      <w:r w:rsidRPr="009C2195">
        <w:rPr>
          <w:rFonts w:asciiTheme="majorBidi" w:hAnsiTheme="majorBidi" w:cstheme="majorBidi"/>
          <w:b/>
          <w:bCs/>
          <w:sz w:val="22"/>
          <w:szCs w:val="22"/>
        </w:rPr>
        <w:t xml:space="preserve">   Payé au mètre linéaire, Au prix………………………………………….……..…...N°05</w:t>
      </w:r>
    </w:p>
    <w:p w:rsidR="00D50F97" w:rsidRPr="009C2195" w:rsidRDefault="00D50F97" w:rsidP="00D50F97">
      <w:pPr>
        <w:autoSpaceDE w:val="0"/>
        <w:autoSpaceDN w:val="0"/>
        <w:adjustRightInd w:val="0"/>
        <w:rPr>
          <w:rFonts w:asciiTheme="majorBidi" w:hAnsiTheme="majorBidi" w:cstheme="majorBidi"/>
          <w:b/>
          <w:bCs/>
          <w:sz w:val="22"/>
          <w:szCs w:val="22"/>
        </w:rPr>
      </w:pPr>
    </w:p>
    <w:p w:rsidR="009C2195" w:rsidRPr="009C2195" w:rsidRDefault="009C2195" w:rsidP="00D50F97">
      <w:pPr>
        <w:autoSpaceDE w:val="0"/>
        <w:autoSpaceDN w:val="0"/>
        <w:adjustRightInd w:val="0"/>
        <w:rPr>
          <w:rFonts w:asciiTheme="majorBidi" w:hAnsiTheme="majorBidi" w:cstheme="majorBidi"/>
          <w:b/>
          <w:bCs/>
          <w:sz w:val="22"/>
          <w:szCs w:val="22"/>
        </w:rPr>
      </w:pPr>
    </w:p>
    <w:p w:rsidR="00BE0E09" w:rsidRPr="009C2195" w:rsidRDefault="00BE0E09" w:rsidP="00D50F97">
      <w:pPr>
        <w:autoSpaceDE w:val="0"/>
        <w:autoSpaceDN w:val="0"/>
        <w:adjustRightInd w:val="0"/>
        <w:rPr>
          <w:rFonts w:asciiTheme="majorBidi" w:hAnsiTheme="majorBidi" w:cstheme="majorBidi"/>
          <w:b/>
          <w:bCs/>
          <w:sz w:val="22"/>
          <w:szCs w:val="22"/>
        </w:rPr>
      </w:pPr>
    </w:p>
    <w:p w:rsidR="00D50F97" w:rsidRPr="009C2195" w:rsidRDefault="00D50F97" w:rsidP="00D50F97">
      <w:pPr>
        <w:pStyle w:val="Commentaire"/>
        <w:ind w:firstLine="0"/>
        <w:jc w:val="left"/>
        <w:rPr>
          <w:rFonts w:asciiTheme="majorBidi" w:hAnsiTheme="majorBidi" w:cstheme="majorBidi"/>
          <w:b/>
          <w:sz w:val="22"/>
          <w:szCs w:val="22"/>
          <w:u w:val="single"/>
        </w:rPr>
      </w:pPr>
      <w:r w:rsidRPr="009C2195">
        <w:rPr>
          <w:rFonts w:asciiTheme="majorBidi" w:hAnsiTheme="majorBidi" w:cstheme="majorBidi"/>
          <w:b/>
          <w:sz w:val="22"/>
          <w:szCs w:val="22"/>
          <w:u w:val="single"/>
        </w:rPr>
        <w:t xml:space="preserve">Prix N°06 : Fourniture et pose de câble  armé  2x 10 mm² </w:t>
      </w:r>
    </w:p>
    <w:p w:rsidR="00D50F97" w:rsidRPr="009C2195" w:rsidRDefault="00D50F97" w:rsidP="00396306">
      <w:pPr>
        <w:pStyle w:val="Commentaire"/>
        <w:spacing w:after="0"/>
        <w:ind w:firstLine="0"/>
        <w:jc w:val="left"/>
        <w:rPr>
          <w:rFonts w:asciiTheme="majorBidi" w:hAnsiTheme="majorBidi" w:cstheme="majorBidi"/>
          <w:b/>
          <w:sz w:val="22"/>
          <w:szCs w:val="22"/>
          <w:u w:val="single"/>
        </w:rPr>
      </w:pPr>
      <w:r w:rsidRPr="009C2195">
        <w:rPr>
          <w:rFonts w:asciiTheme="majorBidi" w:hAnsiTheme="majorBidi" w:cstheme="majorBidi"/>
          <w:sz w:val="22"/>
          <w:szCs w:val="22"/>
        </w:rPr>
        <w:t xml:space="preserve">La fourniture et pose de câble armé  </w:t>
      </w:r>
      <w:r w:rsidRPr="009C2195">
        <w:rPr>
          <w:rFonts w:asciiTheme="majorBidi" w:hAnsiTheme="majorBidi" w:cstheme="majorBidi"/>
          <w:bCs/>
          <w:sz w:val="22"/>
          <w:szCs w:val="22"/>
        </w:rPr>
        <w:t>R02V</w:t>
      </w:r>
      <w:r w:rsidRPr="009C2195">
        <w:rPr>
          <w:rFonts w:asciiTheme="majorBidi" w:hAnsiTheme="majorBidi" w:cstheme="majorBidi"/>
          <w:sz w:val="22"/>
          <w:szCs w:val="22"/>
        </w:rPr>
        <w:t xml:space="preserve"> 2x 10 mm²</w:t>
      </w:r>
      <w:r w:rsidR="00FA2187" w:rsidRPr="009C2195">
        <w:rPr>
          <w:rFonts w:asciiTheme="majorBidi" w:hAnsiTheme="majorBidi" w:cstheme="majorBidi"/>
          <w:sz w:val="22"/>
          <w:szCs w:val="22"/>
        </w:rPr>
        <w:t xml:space="preserve"> en cuivre</w:t>
      </w:r>
      <w:r w:rsidRPr="009C2195">
        <w:rPr>
          <w:rFonts w:asciiTheme="majorBidi" w:hAnsiTheme="majorBidi" w:cstheme="majorBidi"/>
          <w:sz w:val="22"/>
          <w:szCs w:val="22"/>
        </w:rPr>
        <w:t xml:space="preserve"> conformes aux normes  y compris toutes </w:t>
      </w:r>
      <w:r w:rsidR="00107742" w:rsidRPr="009C2195">
        <w:rPr>
          <w:rFonts w:asciiTheme="majorBidi" w:hAnsiTheme="majorBidi" w:cstheme="majorBidi"/>
          <w:sz w:val="22"/>
          <w:szCs w:val="22"/>
        </w:rPr>
        <w:t>sujétion.</w:t>
      </w:r>
      <w:r w:rsidR="00107742" w:rsidRPr="009C2195">
        <w:rPr>
          <w:rFonts w:asciiTheme="majorBidi" w:hAnsiTheme="majorBidi" w:cstheme="majorBidi"/>
          <w:b/>
          <w:sz w:val="22"/>
          <w:szCs w:val="22"/>
        </w:rPr>
        <w:t xml:space="preserve"> Payé</w:t>
      </w:r>
      <w:r w:rsidRPr="009C2195">
        <w:rPr>
          <w:rFonts w:asciiTheme="majorBidi" w:hAnsiTheme="majorBidi" w:cstheme="majorBidi"/>
          <w:b/>
          <w:sz w:val="22"/>
          <w:szCs w:val="22"/>
        </w:rPr>
        <w:t xml:space="preserve"> au mètre linéaire au prix ………………………………………</w:t>
      </w:r>
      <w:r w:rsidRPr="009C2195">
        <w:rPr>
          <w:rFonts w:asciiTheme="majorBidi" w:hAnsiTheme="majorBidi" w:cstheme="majorBidi"/>
          <w:b/>
          <w:bCs/>
          <w:sz w:val="22"/>
          <w:szCs w:val="22"/>
        </w:rPr>
        <w:t>N</w:t>
      </w:r>
      <w:r w:rsidRPr="009C2195">
        <w:rPr>
          <w:rFonts w:asciiTheme="majorBidi" w:hAnsiTheme="majorBidi" w:cstheme="majorBidi"/>
          <w:b/>
          <w:sz w:val="22"/>
          <w:szCs w:val="22"/>
        </w:rPr>
        <w:t>°</w:t>
      </w:r>
      <w:r w:rsidRPr="009C2195">
        <w:rPr>
          <w:rFonts w:asciiTheme="majorBidi" w:hAnsiTheme="majorBidi" w:cstheme="majorBidi"/>
          <w:b/>
          <w:bCs/>
          <w:sz w:val="22"/>
          <w:szCs w:val="22"/>
        </w:rPr>
        <w:t>06</w:t>
      </w:r>
    </w:p>
    <w:p w:rsidR="00D50F97" w:rsidRPr="009C2195" w:rsidRDefault="00D50F97" w:rsidP="00D50F97">
      <w:pPr>
        <w:pStyle w:val="Commentaire"/>
        <w:spacing w:after="0"/>
        <w:ind w:firstLine="0"/>
        <w:jc w:val="left"/>
        <w:rPr>
          <w:rFonts w:asciiTheme="majorBidi" w:hAnsiTheme="majorBidi" w:cstheme="majorBidi"/>
          <w:b/>
          <w:sz w:val="22"/>
          <w:szCs w:val="22"/>
        </w:rPr>
      </w:pPr>
    </w:p>
    <w:p w:rsidR="00D50F97" w:rsidRPr="009C2195" w:rsidRDefault="00D50F97" w:rsidP="00D50F97">
      <w:pPr>
        <w:pStyle w:val="Commentaire"/>
        <w:spacing w:after="0"/>
        <w:ind w:firstLine="0"/>
        <w:jc w:val="left"/>
        <w:rPr>
          <w:rFonts w:asciiTheme="majorBidi" w:hAnsiTheme="majorBidi" w:cstheme="majorBidi"/>
          <w:b/>
          <w:sz w:val="22"/>
          <w:szCs w:val="22"/>
          <w:u w:val="single"/>
        </w:rPr>
      </w:pPr>
      <w:r w:rsidRPr="009C2195">
        <w:rPr>
          <w:rFonts w:asciiTheme="majorBidi" w:hAnsiTheme="majorBidi" w:cstheme="majorBidi"/>
          <w:b/>
          <w:sz w:val="22"/>
          <w:szCs w:val="22"/>
          <w:u w:val="single"/>
        </w:rPr>
        <w:t xml:space="preserve">Prix N°07 : Fourniture et pose de câble  armé  4x 2,5 mm² </w:t>
      </w:r>
    </w:p>
    <w:p w:rsidR="00D50F97" w:rsidRPr="009C2195" w:rsidRDefault="00D50F97" w:rsidP="00396306">
      <w:pPr>
        <w:pStyle w:val="Commentaire"/>
        <w:spacing w:after="0"/>
        <w:ind w:firstLine="0"/>
        <w:jc w:val="left"/>
        <w:rPr>
          <w:rFonts w:asciiTheme="majorBidi" w:hAnsiTheme="majorBidi" w:cstheme="majorBidi"/>
          <w:b/>
          <w:bCs/>
          <w:sz w:val="22"/>
          <w:szCs w:val="22"/>
        </w:rPr>
      </w:pPr>
      <w:r w:rsidRPr="009C2195">
        <w:rPr>
          <w:rFonts w:asciiTheme="majorBidi" w:hAnsiTheme="majorBidi" w:cstheme="majorBidi"/>
          <w:sz w:val="22"/>
          <w:szCs w:val="22"/>
        </w:rPr>
        <w:t>La fourniture et pose de câble armé R02V  4x 2,5 mm²</w:t>
      </w:r>
      <w:r w:rsidR="00396306" w:rsidRPr="009C2195">
        <w:rPr>
          <w:rFonts w:asciiTheme="majorBidi" w:hAnsiTheme="majorBidi" w:cstheme="majorBidi"/>
          <w:sz w:val="22"/>
          <w:szCs w:val="22"/>
        </w:rPr>
        <w:t xml:space="preserve"> </w:t>
      </w:r>
      <w:r w:rsidR="00FA2187" w:rsidRPr="009C2195">
        <w:rPr>
          <w:rFonts w:asciiTheme="majorBidi" w:hAnsiTheme="majorBidi" w:cstheme="majorBidi"/>
          <w:sz w:val="22"/>
          <w:szCs w:val="22"/>
        </w:rPr>
        <w:t>en cuivre</w:t>
      </w:r>
      <w:r w:rsidRPr="009C2195">
        <w:rPr>
          <w:rFonts w:asciiTheme="majorBidi" w:hAnsiTheme="majorBidi" w:cstheme="majorBidi"/>
          <w:sz w:val="22"/>
          <w:szCs w:val="22"/>
        </w:rPr>
        <w:t xml:space="preserve"> conformes aux normes  y compris toutes </w:t>
      </w:r>
      <w:r w:rsidR="00107742" w:rsidRPr="009C2195">
        <w:rPr>
          <w:rFonts w:asciiTheme="majorBidi" w:hAnsiTheme="majorBidi" w:cstheme="majorBidi"/>
          <w:sz w:val="22"/>
          <w:szCs w:val="22"/>
        </w:rPr>
        <w:t>sujétion.</w:t>
      </w:r>
      <w:r w:rsidR="00107742">
        <w:rPr>
          <w:rFonts w:asciiTheme="majorBidi" w:hAnsiTheme="majorBidi" w:cstheme="majorBidi"/>
          <w:b/>
          <w:sz w:val="22"/>
          <w:szCs w:val="22"/>
        </w:rPr>
        <w:t xml:space="preserve"> Payé</w:t>
      </w:r>
      <w:r w:rsidRPr="009C2195">
        <w:rPr>
          <w:rFonts w:asciiTheme="majorBidi" w:hAnsiTheme="majorBidi" w:cstheme="majorBidi"/>
          <w:b/>
          <w:sz w:val="22"/>
          <w:szCs w:val="22"/>
        </w:rPr>
        <w:t xml:space="preserve"> au mètre linéaire au prix …………...….</w:t>
      </w:r>
      <w:r w:rsidRPr="009C2195">
        <w:rPr>
          <w:rFonts w:asciiTheme="majorBidi" w:hAnsiTheme="majorBidi" w:cstheme="majorBidi"/>
          <w:b/>
          <w:bCs/>
          <w:sz w:val="22"/>
          <w:szCs w:val="22"/>
        </w:rPr>
        <w:t>N°07</w:t>
      </w:r>
    </w:p>
    <w:p w:rsidR="00396306" w:rsidRPr="009C2195" w:rsidRDefault="00396306" w:rsidP="00396306">
      <w:pPr>
        <w:pStyle w:val="Commentaire"/>
        <w:spacing w:after="0"/>
        <w:ind w:firstLine="0"/>
        <w:jc w:val="left"/>
        <w:rPr>
          <w:rFonts w:asciiTheme="majorBidi" w:hAnsiTheme="majorBidi" w:cstheme="majorBidi"/>
          <w:b/>
          <w:sz w:val="22"/>
          <w:szCs w:val="22"/>
          <w:u w:val="single"/>
        </w:rPr>
      </w:pPr>
    </w:p>
    <w:p w:rsidR="00D50F97" w:rsidRPr="009C2195" w:rsidRDefault="00D50F97" w:rsidP="00D50F97">
      <w:pPr>
        <w:pStyle w:val="Commentaire"/>
        <w:ind w:firstLine="0"/>
        <w:jc w:val="left"/>
        <w:rPr>
          <w:rFonts w:asciiTheme="majorBidi" w:hAnsiTheme="majorBidi" w:cstheme="majorBidi"/>
          <w:b/>
          <w:sz w:val="22"/>
          <w:szCs w:val="22"/>
          <w:u w:val="single"/>
        </w:rPr>
      </w:pPr>
      <w:r w:rsidRPr="009C2195">
        <w:rPr>
          <w:rFonts w:asciiTheme="majorBidi" w:hAnsiTheme="majorBidi" w:cstheme="majorBidi"/>
          <w:b/>
          <w:sz w:val="22"/>
          <w:szCs w:val="22"/>
          <w:u w:val="single"/>
        </w:rPr>
        <w:t xml:space="preserve">Prix N°08 :  Fourniture et pose de câble  souple  4x 2,5 mm² </w:t>
      </w:r>
    </w:p>
    <w:p w:rsidR="008253A4" w:rsidRPr="009C2195" w:rsidRDefault="00D50F97" w:rsidP="00396306">
      <w:pPr>
        <w:pStyle w:val="Commentaire"/>
        <w:spacing w:after="0"/>
        <w:ind w:firstLine="0"/>
        <w:jc w:val="left"/>
        <w:rPr>
          <w:rFonts w:asciiTheme="majorBidi" w:hAnsiTheme="majorBidi" w:cstheme="majorBidi"/>
          <w:b/>
          <w:sz w:val="22"/>
          <w:szCs w:val="22"/>
          <w:u w:val="single"/>
        </w:rPr>
      </w:pPr>
      <w:r w:rsidRPr="009C2195">
        <w:rPr>
          <w:rFonts w:asciiTheme="majorBidi" w:hAnsiTheme="majorBidi" w:cstheme="majorBidi"/>
          <w:sz w:val="22"/>
          <w:szCs w:val="22"/>
        </w:rPr>
        <w:t>La fourniture et pose de câble souple   4x 2,5 mm²</w:t>
      </w:r>
      <w:r w:rsidR="00396306" w:rsidRPr="009C2195">
        <w:rPr>
          <w:rFonts w:asciiTheme="majorBidi" w:hAnsiTheme="majorBidi" w:cstheme="majorBidi"/>
          <w:sz w:val="22"/>
          <w:szCs w:val="22"/>
        </w:rPr>
        <w:t xml:space="preserve"> en </w:t>
      </w:r>
      <w:r w:rsidR="00FA2187" w:rsidRPr="009C2195">
        <w:rPr>
          <w:rFonts w:asciiTheme="majorBidi" w:hAnsiTheme="majorBidi" w:cstheme="majorBidi"/>
          <w:sz w:val="22"/>
          <w:szCs w:val="22"/>
        </w:rPr>
        <w:t>cuivre</w:t>
      </w:r>
      <w:r w:rsidRPr="009C2195">
        <w:rPr>
          <w:rFonts w:asciiTheme="majorBidi" w:hAnsiTheme="majorBidi" w:cstheme="majorBidi"/>
          <w:sz w:val="22"/>
          <w:szCs w:val="22"/>
        </w:rPr>
        <w:t xml:space="preserve"> conformes aux normes  y compris toutes sujétion </w:t>
      </w:r>
      <w:r w:rsidR="00396306" w:rsidRPr="009C2195">
        <w:rPr>
          <w:rFonts w:asciiTheme="majorBidi" w:hAnsiTheme="majorBidi" w:cstheme="majorBidi"/>
          <w:sz w:val="22"/>
          <w:szCs w:val="22"/>
        </w:rPr>
        <w:t>.</w:t>
      </w:r>
      <w:r w:rsidRPr="009C2195">
        <w:rPr>
          <w:rFonts w:asciiTheme="majorBidi" w:hAnsiTheme="majorBidi" w:cstheme="majorBidi"/>
          <w:b/>
          <w:sz w:val="22"/>
          <w:szCs w:val="22"/>
        </w:rPr>
        <w:t xml:space="preserve"> Payé au mètre linéaire au prix ………………</w:t>
      </w:r>
      <w:r w:rsidRPr="009C2195">
        <w:rPr>
          <w:rFonts w:asciiTheme="majorBidi" w:hAnsiTheme="majorBidi" w:cstheme="majorBidi"/>
          <w:b/>
          <w:bCs/>
          <w:sz w:val="22"/>
          <w:szCs w:val="22"/>
        </w:rPr>
        <w:t>N°08</w:t>
      </w:r>
    </w:p>
    <w:p w:rsidR="008253A4" w:rsidRPr="009C2195" w:rsidRDefault="008253A4" w:rsidP="008253A4">
      <w:pPr>
        <w:pStyle w:val="Commentaire"/>
        <w:spacing w:after="0"/>
        <w:ind w:firstLine="0"/>
        <w:jc w:val="left"/>
        <w:rPr>
          <w:rFonts w:asciiTheme="majorBidi" w:hAnsiTheme="majorBidi" w:cstheme="majorBidi"/>
          <w:b/>
          <w:sz w:val="22"/>
          <w:szCs w:val="22"/>
          <w:u w:val="single"/>
        </w:rPr>
      </w:pPr>
    </w:p>
    <w:p w:rsidR="008253A4" w:rsidRPr="009C2195" w:rsidRDefault="00D50F97" w:rsidP="008253A4">
      <w:pPr>
        <w:pStyle w:val="Commentaire"/>
        <w:ind w:firstLine="0"/>
        <w:jc w:val="left"/>
        <w:rPr>
          <w:rFonts w:asciiTheme="majorBidi" w:hAnsiTheme="majorBidi" w:cstheme="majorBidi"/>
          <w:b/>
          <w:sz w:val="22"/>
          <w:szCs w:val="22"/>
          <w:u w:val="single"/>
        </w:rPr>
      </w:pPr>
      <w:r w:rsidRPr="009C2195">
        <w:rPr>
          <w:rFonts w:asciiTheme="majorBidi" w:hAnsiTheme="majorBidi" w:cstheme="majorBidi"/>
          <w:b/>
          <w:sz w:val="22"/>
          <w:szCs w:val="22"/>
          <w:u w:val="single"/>
        </w:rPr>
        <w:t>Prix N° 09 : Construction de massif 70</w:t>
      </w:r>
      <w:r w:rsidR="00396306" w:rsidRPr="009C2195">
        <w:rPr>
          <w:rFonts w:asciiTheme="majorBidi" w:hAnsiTheme="majorBidi" w:cstheme="majorBidi"/>
          <w:b/>
          <w:sz w:val="22"/>
          <w:szCs w:val="22"/>
          <w:u w:val="single"/>
        </w:rPr>
        <w:t>cm</w:t>
      </w:r>
      <w:r w:rsidRPr="009C2195">
        <w:rPr>
          <w:rFonts w:asciiTheme="majorBidi" w:hAnsiTheme="majorBidi" w:cstheme="majorBidi"/>
          <w:b/>
          <w:sz w:val="22"/>
          <w:szCs w:val="22"/>
          <w:u w:val="single"/>
        </w:rPr>
        <w:t>*70</w:t>
      </w:r>
      <w:r w:rsidR="00396306" w:rsidRPr="009C2195">
        <w:rPr>
          <w:rFonts w:asciiTheme="majorBidi" w:hAnsiTheme="majorBidi" w:cstheme="majorBidi"/>
          <w:b/>
          <w:sz w:val="22"/>
          <w:szCs w:val="22"/>
          <w:u w:val="single"/>
        </w:rPr>
        <w:t>cm</w:t>
      </w:r>
      <w:r w:rsidRPr="009C2195">
        <w:rPr>
          <w:rFonts w:asciiTheme="majorBidi" w:hAnsiTheme="majorBidi" w:cstheme="majorBidi"/>
          <w:b/>
          <w:sz w:val="22"/>
          <w:szCs w:val="22"/>
          <w:u w:val="single"/>
        </w:rPr>
        <w:t>*120 </w:t>
      </w:r>
      <w:r w:rsidR="00396306" w:rsidRPr="009C2195">
        <w:rPr>
          <w:rFonts w:asciiTheme="majorBidi" w:hAnsiTheme="majorBidi" w:cstheme="majorBidi"/>
          <w:b/>
          <w:sz w:val="22"/>
          <w:szCs w:val="22"/>
          <w:u w:val="single"/>
        </w:rPr>
        <w:t>cm</w:t>
      </w:r>
      <w:r w:rsidRPr="009C2195">
        <w:rPr>
          <w:rFonts w:asciiTheme="majorBidi" w:hAnsiTheme="majorBidi" w:cstheme="majorBidi"/>
          <w:b/>
          <w:sz w:val="22"/>
          <w:szCs w:val="22"/>
          <w:u w:val="single"/>
        </w:rPr>
        <w:t xml:space="preserve">: </w:t>
      </w:r>
    </w:p>
    <w:p w:rsidR="00D50F97" w:rsidRPr="009C2195" w:rsidRDefault="00D50F97" w:rsidP="00F134D8">
      <w:pPr>
        <w:pStyle w:val="Commentaire"/>
        <w:spacing w:after="0"/>
        <w:ind w:firstLine="0"/>
        <w:rPr>
          <w:rFonts w:asciiTheme="majorBidi" w:hAnsiTheme="majorBidi" w:cstheme="majorBidi"/>
          <w:b/>
          <w:sz w:val="22"/>
          <w:szCs w:val="22"/>
        </w:rPr>
      </w:pPr>
      <w:r w:rsidRPr="009C2195">
        <w:rPr>
          <w:rFonts w:asciiTheme="majorBidi" w:hAnsiTheme="majorBidi" w:cstheme="majorBidi"/>
          <w:sz w:val="22"/>
          <w:szCs w:val="22"/>
        </w:rPr>
        <w:t xml:space="preserve">L’exécution de massif de scellement pour poteau de signalisation, </w:t>
      </w:r>
      <w:r w:rsidRPr="009C2195">
        <w:rPr>
          <w:rFonts w:asciiTheme="majorBidi" w:hAnsiTheme="majorBidi" w:cstheme="majorBidi"/>
          <w:sz w:val="22"/>
          <w:szCs w:val="22"/>
          <w:u w:val="single"/>
        </w:rPr>
        <w:t>dos</w:t>
      </w:r>
      <w:r w:rsidR="00396306" w:rsidRPr="009C2195">
        <w:rPr>
          <w:rFonts w:asciiTheme="majorBidi" w:hAnsiTheme="majorBidi" w:cstheme="majorBidi"/>
          <w:sz w:val="22"/>
          <w:szCs w:val="22"/>
          <w:u w:val="single"/>
        </w:rPr>
        <w:t>é</w:t>
      </w:r>
      <w:r w:rsidRPr="009C2195">
        <w:rPr>
          <w:rFonts w:asciiTheme="majorBidi" w:hAnsiTheme="majorBidi" w:cstheme="majorBidi"/>
          <w:sz w:val="22"/>
          <w:szCs w:val="22"/>
          <w:u w:val="single"/>
        </w:rPr>
        <w:t xml:space="preserve"> à 300kg/m3</w:t>
      </w:r>
      <w:r w:rsidRPr="009C2195">
        <w:rPr>
          <w:rFonts w:asciiTheme="majorBidi" w:hAnsiTheme="majorBidi" w:cstheme="majorBidi"/>
          <w:sz w:val="22"/>
          <w:szCs w:val="22"/>
        </w:rPr>
        <w:t xml:space="preserve"> </w:t>
      </w:r>
      <w:r w:rsidR="00107742">
        <w:rPr>
          <w:rFonts w:asciiTheme="majorBidi" w:hAnsiTheme="majorBidi" w:cstheme="majorBidi"/>
          <w:sz w:val="22"/>
          <w:szCs w:val="22"/>
        </w:rPr>
        <w:t xml:space="preserve">CPJ </w:t>
      </w:r>
      <w:r w:rsidRPr="009C2195">
        <w:rPr>
          <w:rFonts w:asciiTheme="majorBidi" w:hAnsiTheme="majorBidi" w:cstheme="majorBidi"/>
          <w:sz w:val="22"/>
          <w:szCs w:val="22"/>
        </w:rPr>
        <w:t xml:space="preserve">de dimensions </w:t>
      </w:r>
      <w:r w:rsidR="00F134D8" w:rsidRPr="009C2195">
        <w:rPr>
          <w:rFonts w:asciiTheme="majorBidi" w:hAnsiTheme="majorBidi" w:cstheme="majorBidi"/>
          <w:sz w:val="22"/>
          <w:szCs w:val="22"/>
        </w:rPr>
        <w:t>sus-indiquées</w:t>
      </w:r>
      <w:r w:rsidRPr="009C2195">
        <w:rPr>
          <w:rFonts w:asciiTheme="majorBidi" w:hAnsiTheme="majorBidi" w:cstheme="majorBidi"/>
          <w:sz w:val="22"/>
          <w:szCs w:val="22"/>
        </w:rPr>
        <w:t xml:space="preserve"> pour assurer une parfaite stabilité  avec quatre tiges, écrous, rondelles y compris </w:t>
      </w:r>
      <w:r w:rsidR="00396306" w:rsidRPr="009C2195">
        <w:rPr>
          <w:rFonts w:asciiTheme="majorBidi" w:hAnsiTheme="majorBidi" w:cstheme="majorBidi"/>
          <w:sz w:val="22"/>
          <w:szCs w:val="22"/>
        </w:rPr>
        <w:t>toute sujétion</w:t>
      </w:r>
      <w:r w:rsidRPr="009C2195">
        <w:rPr>
          <w:rFonts w:asciiTheme="majorBidi" w:hAnsiTheme="majorBidi" w:cstheme="majorBidi"/>
          <w:sz w:val="22"/>
          <w:szCs w:val="22"/>
        </w:rPr>
        <w:t>.</w:t>
      </w:r>
    </w:p>
    <w:p w:rsidR="008253A4" w:rsidRPr="009C2195" w:rsidRDefault="00D50F97" w:rsidP="00396306">
      <w:pPr>
        <w:pStyle w:val="Commentaire"/>
        <w:spacing w:after="0"/>
        <w:ind w:firstLine="0"/>
        <w:jc w:val="left"/>
        <w:rPr>
          <w:rFonts w:asciiTheme="majorBidi" w:hAnsiTheme="majorBidi" w:cstheme="majorBidi"/>
          <w:b/>
          <w:sz w:val="22"/>
          <w:szCs w:val="22"/>
        </w:rPr>
      </w:pPr>
      <w:r w:rsidRPr="009C2195">
        <w:rPr>
          <w:rFonts w:asciiTheme="majorBidi" w:hAnsiTheme="majorBidi" w:cstheme="majorBidi"/>
          <w:b/>
          <w:sz w:val="22"/>
          <w:szCs w:val="22"/>
        </w:rPr>
        <w:t xml:space="preserve">           Payé à l’un</w:t>
      </w:r>
      <w:r w:rsidR="00107742">
        <w:rPr>
          <w:rFonts w:asciiTheme="majorBidi" w:hAnsiTheme="majorBidi" w:cstheme="majorBidi"/>
          <w:b/>
          <w:sz w:val="22"/>
          <w:szCs w:val="22"/>
        </w:rPr>
        <w:t>ité au prix …………………</w:t>
      </w:r>
      <w:r w:rsidRPr="009C2195">
        <w:rPr>
          <w:rFonts w:asciiTheme="majorBidi" w:hAnsiTheme="majorBidi" w:cstheme="majorBidi"/>
          <w:b/>
          <w:sz w:val="22"/>
          <w:szCs w:val="22"/>
        </w:rPr>
        <w:t>.</w:t>
      </w:r>
      <w:r w:rsidRPr="009C2195">
        <w:rPr>
          <w:rFonts w:asciiTheme="majorBidi" w:hAnsiTheme="majorBidi" w:cstheme="majorBidi"/>
          <w:b/>
          <w:bCs/>
          <w:sz w:val="22"/>
          <w:szCs w:val="22"/>
        </w:rPr>
        <w:t>N°09</w:t>
      </w:r>
    </w:p>
    <w:p w:rsidR="00396306" w:rsidRPr="009C2195" w:rsidRDefault="00396306" w:rsidP="00396306">
      <w:pPr>
        <w:pStyle w:val="Commentaire"/>
        <w:spacing w:after="0"/>
        <w:ind w:firstLine="0"/>
        <w:jc w:val="left"/>
        <w:rPr>
          <w:rFonts w:asciiTheme="majorBidi" w:hAnsiTheme="majorBidi" w:cstheme="majorBidi"/>
          <w:b/>
          <w:sz w:val="22"/>
          <w:szCs w:val="22"/>
        </w:rPr>
      </w:pPr>
    </w:p>
    <w:p w:rsidR="00D50F97" w:rsidRPr="009C2195" w:rsidRDefault="00D50F97" w:rsidP="00D50F97">
      <w:pPr>
        <w:pStyle w:val="Commentaire"/>
        <w:ind w:firstLine="0"/>
        <w:jc w:val="left"/>
        <w:rPr>
          <w:rFonts w:asciiTheme="majorBidi" w:hAnsiTheme="majorBidi" w:cstheme="majorBidi"/>
          <w:b/>
          <w:sz w:val="22"/>
          <w:szCs w:val="22"/>
          <w:u w:val="single"/>
        </w:rPr>
      </w:pPr>
      <w:r w:rsidRPr="009C2195">
        <w:rPr>
          <w:rFonts w:asciiTheme="majorBidi" w:hAnsiTheme="majorBidi" w:cstheme="majorBidi"/>
          <w:b/>
          <w:sz w:val="22"/>
          <w:szCs w:val="22"/>
          <w:u w:val="single"/>
        </w:rPr>
        <w:t xml:space="preserve">Prix N° 10: Fourniture et pose de potelet  de 4m : </w:t>
      </w:r>
    </w:p>
    <w:p w:rsidR="00D50F97" w:rsidRPr="009C2195" w:rsidRDefault="00D50F97" w:rsidP="00F134D8">
      <w:pPr>
        <w:pStyle w:val="Commentaire"/>
        <w:spacing w:after="0"/>
        <w:ind w:firstLine="0"/>
        <w:jc w:val="left"/>
        <w:rPr>
          <w:rFonts w:asciiTheme="majorBidi" w:hAnsiTheme="majorBidi" w:cstheme="majorBidi"/>
          <w:sz w:val="22"/>
          <w:szCs w:val="22"/>
        </w:rPr>
      </w:pPr>
      <w:r w:rsidRPr="009C2195">
        <w:rPr>
          <w:rFonts w:asciiTheme="majorBidi" w:hAnsiTheme="majorBidi" w:cstheme="majorBidi"/>
          <w:sz w:val="22"/>
          <w:szCs w:val="22"/>
        </w:rPr>
        <w:t>Fourniture et pose de potelet  décoratif en acier galvanisé de forme  cylindro-con</w:t>
      </w:r>
      <w:r w:rsidR="00F134D8" w:rsidRPr="009C2195">
        <w:rPr>
          <w:rFonts w:asciiTheme="majorBidi" w:hAnsiTheme="majorBidi" w:cstheme="majorBidi"/>
          <w:sz w:val="22"/>
          <w:szCs w:val="22"/>
        </w:rPr>
        <w:t>i</w:t>
      </w:r>
      <w:r w:rsidRPr="009C2195">
        <w:rPr>
          <w:rFonts w:asciiTheme="majorBidi" w:hAnsiTheme="majorBidi" w:cstheme="majorBidi"/>
          <w:sz w:val="22"/>
          <w:szCs w:val="22"/>
        </w:rPr>
        <w:t>q</w:t>
      </w:r>
      <w:r w:rsidR="00F134D8" w:rsidRPr="009C2195">
        <w:rPr>
          <w:rFonts w:asciiTheme="majorBidi" w:hAnsiTheme="majorBidi" w:cstheme="majorBidi"/>
          <w:sz w:val="22"/>
          <w:szCs w:val="22"/>
        </w:rPr>
        <w:t>u</w:t>
      </w:r>
      <w:r w:rsidRPr="009C2195">
        <w:rPr>
          <w:rFonts w:asciiTheme="majorBidi" w:hAnsiTheme="majorBidi" w:cstheme="majorBidi"/>
          <w:sz w:val="22"/>
          <w:szCs w:val="22"/>
        </w:rPr>
        <w:t xml:space="preserve">e et </w:t>
      </w:r>
      <w:r w:rsidR="00F134D8" w:rsidRPr="009C2195">
        <w:rPr>
          <w:rFonts w:asciiTheme="majorBidi" w:hAnsiTheme="majorBidi" w:cstheme="majorBidi"/>
          <w:sz w:val="22"/>
          <w:szCs w:val="22"/>
        </w:rPr>
        <w:t>le potelet</w:t>
      </w:r>
      <w:r w:rsidRPr="009C2195">
        <w:rPr>
          <w:rFonts w:asciiTheme="majorBidi" w:hAnsiTheme="majorBidi" w:cstheme="majorBidi"/>
          <w:sz w:val="22"/>
          <w:szCs w:val="22"/>
        </w:rPr>
        <w:t xml:space="preserve">  aura une hauteur de 4m. y compris plaque à bornes de dérivation équipée des bornes adéquates et coupe  circuit.</w:t>
      </w:r>
    </w:p>
    <w:p w:rsidR="00D50F97" w:rsidRPr="009C2195" w:rsidRDefault="00D50F97" w:rsidP="00D50F97">
      <w:pPr>
        <w:pStyle w:val="Commentaire"/>
        <w:spacing w:after="0"/>
        <w:ind w:firstLine="0"/>
        <w:jc w:val="left"/>
        <w:rPr>
          <w:rFonts w:asciiTheme="majorBidi" w:hAnsiTheme="majorBidi" w:cstheme="majorBidi"/>
          <w:sz w:val="22"/>
          <w:szCs w:val="22"/>
        </w:rPr>
      </w:pPr>
      <w:r w:rsidRPr="009C2195">
        <w:rPr>
          <w:rFonts w:asciiTheme="majorBidi" w:hAnsiTheme="majorBidi" w:cstheme="majorBidi"/>
          <w:sz w:val="22"/>
          <w:szCs w:val="22"/>
        </w:rPr>
        <w:t xml:space="preserve">Le potelet  doit être équipé d’une porte  de visite à une hauteur minimale  de </w:t>
      </w:r>
      <w:smartTag w:uri="urn:schemas-microsoft-com:office:smarttags" w:element="metricconverter">
        <w:smartTagPr>
          <w:attr w:name="ProductID" w:val="50 cm"/>
        </w:smartTagPr>
        <w:r w:rsidRPr="009C2195">
          <w:rPr>
            <w:rFonts w:asciiTheme="majorBidi" w:hAnsiTheme="majorBidi" w:cstheme="majorBidi"/>
            <w:sz w:val="22"/>
            <w:szCs w:val="22"/>
          </w:rPr>
          <w:t>50 cm</w:t>
        </w:r>
      </w:smartTag>
      <w:r w:rsidRPr="009C2195">
        <w:rPr>
          <w:rFonts w:asciiTheme="majorBidi" w:hAnsiTheme="majorBidi" w:cstheme="majorBidi"/>
          <w:sz w:val="22"/>
          <w:szCs w:val="22"/>
        </w:rPr>
        <w:t xml:space="preserve"> du sol de dimensions suffisantes pour permettre  une  facilité d’intervention au dépanneur.   </w:t>
      </w:r>
    </w:p>
    <w:p w:rsidR="00D50F97" w:rsidRPr="009C2195" w:rsidRDefault="00D50F97" w:rsidP="00D50F97">
      <w:pPr>
        <w:autoSpaceDE w:val="0"/>
        <w:autoSpaceDN w:val="0"/>
        <w:adjustRightInd w:val="0"/>
        <w:rPr>
          <w:rFonts w:asciiTheme="majorBidi" w:hAnsiTheme="majorBidi" w:cstheme="majorBidi"/>
          <w:sz w:val="22"/>
          <w:szCs w:val="22"/>
        </w:rPr>
      </w:pPr>
      <w:r w:rsidRPr="009C2195">
        <w:rPr>
          <w:rFonts w:asciiTheme="majorBidi" w:hAnsiTheme="majorBidi" w:cstheme="majorBidi"/>
          <w:sz w:val="22"/>
          <w:szCs w:val="22"/>
        </w:rPr>
        <w:t>Cette porte de Visite doit être liée par une chaîne et muni d’un système de fermeture</w:t>
      </w:r>
      <w:r w:rsidR="00B52B98" w:rsidRPr="009C2195">
        <w:rPr>
          <w:rFonts w:asciiTheme="majorBidi" w:hAnsiTheme="majorBidi" w:cstheme="majorBidi"/>
          <w:sz w:val="22"/>
          <w:szCs w:val="22"/>
        </w:rPr>
        <w:t>.</w:t>
      </w:r>
    </w:p>
    <w:p w:rsidR="00D50F97" w:rsidRPr="009C2195" w:rsidRDefault="00D50F97" w:rsidP="00D50F97">
      <w:pPr>
        <w:autoSpaceDE w:val="0"/>
        <w:autoSpaceDN w:val="0"/>
        <w:adjustRightInd w:val="0"/>
        <w:rPr>
          <w:rFonts w:asciiTheme="majorBidi" w:hAnsiTheme="majorBidi" w:cstheme="majorBidi"/>
          <w:b/>
          <w:bCs/>
          <w:sz w:val="22"/>
          <w:szCs w:val="22"/>
        </w:rPr>
      </w:pPr>
      <w:r w:rsidRPr="009C2195">
        <w:rPr>
          <w:rFonts w:asciiTheme="majorBidi" w:hAnsiTheme="majorBidi" w:cstheme="majorBidi"/>
          <w:b/>
          <w:sz w:val="22"/>
          <w:szCs w:val="22"/>
        </w:rPr>
        <w:t xml:space="preserve">              Payé à l’unité au pri</w:t>
      </w:r>
      <w:r w:rsidR="00107742">
        <w:rPr>
          <w:rFonts w:asciiTheme="majorBidi" w:hAnsiTheme="majorBidi" w:cstheme="majorBidi"/>
          <w:b/>
          <w:sz w:val="22"/>
          <w:szCs w:val="22"/>
        </w:rPr>
        <w:t>x : ………………………</w:t>
      </w:r>
      <w:r w:rsidRPr="009C2195">
        <w:rPr>
          <w:rFonts w:asciiTheme="majorBidi" w:hAnsiTheme="majorBidi" w:cstheme="majorBidi"/>
          <w:b/>
          <w:sz w:val="22"/>
          <w:szCs w:val="22"/>
        </w:rPr>
        <w:t>N°</w:t>
      </w:r>
      <w:r w:rsidRPr="009C2195">
        <w:rPr>
          <w:rFonts w:asciiTheme="majorBidi" w:hAnsiTheme="majorBidi" w:cstheme="majorBidi"/>
          <w:b/>
          <w:bCs/>
          <w:sz w:val="22"/>
          <w:szCs w:val="22"/>
        </w:rPr>
        <w:t>10</w:t>
      </w:r>
    </w:p>
    <w:p w:rsidR="00D50F97" w:rsidRPr="009C2195" w:rsidRDefault="00D50F97" w:rsidP="00D50F97">
      <w:pPr>
        <w:autoSpaceDE w:val="0"/>
        <w:autoSpaceDN w:val="0"/>
        <w:adjustRightInd w:val="0"/>
        <w:rPr>
          <w:rFonts w:asciiTheme="majorBidi" w:hAnsiTheme="majorBidi" w:cstheme="majorBidi"/>
          <w:b/>
          <w:bCs/>
          <w:sz w:val="22"/>
          <w:szCs w:val="22"/>
        </w:rPr>
      </w:pPr>
    </w:p>
    <w:p w:rsidR="00D50F97" w:rsidRPr="009C2195" w:rsidRDefault="00D50F97" w:rsidP="00D50F97">
      <w:pPr>
        <w:ind w:right="141"/>
        <w:rPr>
          <w:rFonts w:asciiTheme="majorBidi" w:hAnsiTheme="majorBidi" w:cstheme="majorBidi"/>
          <w:b/>
          <w:sz w:val="22"/>
          <w:szCs w:val="22"/>
          <w:u w:val="single"/>
        </w:rPr>
      </w:pPr>
      <w:r w:rsidRPr="009C2195">
        <w:rPr>
          <w:rFonts w:asciiTheme="majorBidi" w:hAnsiTheme="majorBidi" w:cstheme="majorBidi"/>
          <w:b/>
          <w:sz w:val="22"/>
          <w:szCs w:val="22"/>
          <w:u w:val="single"/>
        </w:rPr>
        <w:t xml:space="preserve">Prix N° 11 : Fourniture et pose de potence de 7m : </w:t>
      </w:r>
    </w:p>
    <w:p w:rsidR="00B52B98" w:rsidRPr="009C2195" w:rsidRDefault="00B52B98" w:rsidP="00D50F97">
      <w:pPr>
        <w:ind w:right="141"/>
        <w:rPr>
          <w:rFonts w:asciiTheme="majorBidi" w:hAnsiTheme="majorBidi" w:cstheme="majorBidi"/>
          <w:b/>
          <w:sz w:val="22"/>
          <w:szCs w:val="22"/>
        </w:rPr>
      </w:pPr>
    </w:p>
    <w:p w:rsidR="00D50F97" w:rsidRPr="009C2195" w:rsidRDefault="00D50F97" w:rsidP="00D50F97">
      <w:pPr>
        <w:pStyle w:val="Commentaire"/>
        <w:spacing w:after="0"/>
        <w:ind w:firstLine="0"/>
        <w:jc w:val="left"/>
        <w:rPr>
          <w:rFonts w:asciiTheme="majorBidi" w:hAnsiTheme="majorBidi" w:cstheme="majorBidi"/>
          <w:sz w:val="22"/>
          <w:szCs w:val="22"/>
        </w:rPr>
      </w:pPr>
      <w:r w:rsidRPr="009C2195">
        <w:rPr>
          <w:rFonts w:asciiTheme="majorBidi" w:hAnsiTheme="majorBidi" w:cstheme="majorBidi"/>
          <w:sz w:val="22"/>
          <w:szCs w:val="22"/>
        </w:rPr>
        <w:t>Fourniture et pose potence  décoratif constitué en deux éléments en acier galvanisé, la deuxième élément est tendu par rapport au  première de base par une tige en  acier,  de forme   cylindro-conique et elle  aura une hauteur de 7m</w:t>
      </w:r>
      <w:r w:rsidR="00B52B98" w:rsidRPr="009C2195">
        <w:rPr>
          <w:rFonts w:asciiTheme="majorBidi" w:hAnsiTheme="majorBidi" w:cstheme="majorBidi"/>
          <w:sz w:val="22"/>
          <w:szCs w:val="22"/>
        </w:rPr>
        <w:t>étre</w:t>
      </w:r>
      <w:r w:rsidRPr="009C2195">
        <w:rPr>
          <w:rFonts w:asciiTheme="majorBidi" w:hAnsiTheme="majorBidi" w:cstheme="majorBidi"/>
          <w:sz w:val="22"/>
          <w:szCs w:val="22"/>
        </w:rPr>
        <w:t xml:space="preserve"> et une portées de 3 </w:t>
      </w:r>
      <w:r w:rsidR="00B52B98" w:rsidRPr="009C2195">
        <w:rPr>
          <w:rFonts w:asciiTheme="majorBidi" w:hAnsiTheme="majorBidi" w:cstheme="majorBidi"/>
          <w:sz w:val="22"/>
          <w:szCs w:val="22"/>
        </w:rPr>
        <w:t>mètre</w:t>
      </w:r>
      <w:r w:rsidRPr="009C2195">
        <w:rPr>
          <w:rFonts w:asciiTheme="majorBidi" w:hAnsiTheme="majorBidi" w:cstheme="majorBidi"/>
          <w:sz w:val="22"/>
          <w:szCs w:val="22"/>
        </w:rPr>
        <w:t>. y compris plaque à bornes de dérivation équipée des bornes adéquates et coupe  circuit.</w:t>
      </w:r>
    </w:p>
    <w:p w:rsidR="00D50F97" w:rsidRPr="009C2195" w:rsidRDefault="00D50F97" w:rsidP="00D50F97">
      <w:pPr>
        <w:pStyle w:val="Commentaire"/>
        <w:spacing w:after="0"/>
        <w:ind w:firstLine="0"/>
        <w:jc w:val="left"/>
        <w:rPr>
          <w:rFonts w:asciiTheme="majorBidi" w:hAnsiTheme="majorBidi" w:cstheme="majorBidi"/>
          <w:sz w:val="22"/>
          <w:szCs w:val="22"/>
        </w:rPr>
      </w:pPr>
      <w:r w:rsidRPr="009C2195">
        <w:rPr>
          <w:rFonts w:asciiTheme="majorBidi" w:hAnsiTheme="majorBidi" w:cstheme="majorBidi"/>
          <w:sz w:val="22"/>
          <w:szCs w:val="22"/>
        </w:rPr>
        <w:t>La  structure  de potence est  conçue pour  supporter au</w:t>
      </w:r>
      <w:r w:rsidR="00B52B98" w:rsidRPr="009C2195">
        <w:rPr>
          <w:rFonts w:asciiTheme="majorBidi" w:hAnsiTheme="majorBidi" w:cstheme="majorBidi"/>
          <w:sz w:val="22"/>
          <w:szCs w:val="22"/>
        </w:rPr>
        <w:t xml:space="preserve"> moins, en haut sur la partie  </w:t>
      </w:r>
      <w:r w:rsidRPr="009C2195">
        <w:rPr>
          <w:rFonts w:asciiTheme="majorBidi" w:hAnsiTheme="majorBidi" w:cstheme="majorBidi"/>
          <w:sz w:val="22"/>
          <w:szCs w:val="22"/>
        </w:rPr>
        <w:t xml:space="preserve">horizontale, deux têtes de feux 3x Ø </w:t>
      </w:r>
      <w:smartTag w:uri="urn:schemas-microsoft-com:office:smarttags" w:element="metricconverter">
        <w:smartTagPr>
          <w:attr w:name="ProductID" w:val="300 mm"/>
        </w:smartTagPr>
        <w:r w:rsidRPr="009C2195">
          <w:rPr>
            <w:rFonts w:asciiTheme="majorBidi" w:hAnsiTheme="majorBidi" w:cstheme="majorBidi"/>
            <w:sz w:val="22"/>
            <w:szCs w:val="22"/>
          </w:rPr>
          <w:t>300 mm</w:t>
        </w:r>
      </w:smartTag>
      <w:r w:rsidRPr="009C2195">
        <w:rPr>
          <w:rFonts w:asciiTheme="majorBidi" w:hAnsiTheme="majorBidi" w:cstheme="majorBidi"/>
          <w:sz w:val="22"/>
          <w:szCs w:val="22"/>
        </w:rPr>
        <w:t xml:space="preserve">. </w:t>
      </w:r>
    </w:p>
    <w:p w:rsidR="00D50F97" w:rsidRPr="009C2195" w:rsidRDefault="00D50F97" w:rsidP="00D50F97">
      <w:pPr>
        <w:pStyle w:val="Commentaire"/>
        <w:spacing w:after="0"/>
        <w:ind w:firstLine="0"/>
        <w:jc w:val="left"/>
        <w:rPr>
          <w:rFonts w:asciiTheme="majorBidi" w:hAnsiTheme="majorBidi" w:cstheme="majorBidi"/>
          <w:sz w:val="22"/>
          <w:szCs w:val="22"/>
        </w:rPr>
      </w:pPr>
      <w:r w:rsidRPr="009C2195">
        <w:rPr>
          <w:rFonts w:asciiTheme="majorBidi" w:hAnsiTheme="majorBidi" w:cstheme="majorBidi"/>
          <w:sz w:val="22"/>
          <w:szCs w:val="22"/>
        </w:rPr>
        <w:t xml:space="preserve">La potence et le poteau doivent être équipés d’une porte  de visite à une hauteur minimale  de </w:t>
      </w:r>
      <w:smartTag w:uri="urn:schemas-microsoft-com:office:smarttags" w:element="metricconverter">
        <w:smartTagPr>
          <w:attr w:name="ProductID" w:val="50 cm"/>
        </w:smartTagPr>
        <w:r w:rsidRPr="009C2195">
          <w:rPr>
            <w:rFonts w:asciiTheme="majorBidi" w:hAnsiTheme="majorBidi" w:cstheme="majorBidi"/>
            <w:sz w:val="22"/>
            <w:szCs w:val="22"/>
          </w:rPr>
          <w:t>50 cm</w:t>
        </w:r>
      </w:smartTag>
      <w:r w:rsidRPr="009C2195">
        <w:rPr>
          <w:rFonts w:asciiTheme="majorBidi" w:hAnsiTheme="majorBidi" w:cstheme="majorBidi"/>
          <w:sz w:val="22"/>
          <w:szCs w:val="22"/>
        </w:rPr>
        <w:t xml:space="preserve"> du sol de dimensions suffisantes pour permettre  une  facilité d’intervention au dépanneur.   </w:t>
      </w:r>
    </w:p>
    <w:p w:rsidR="00D50F97" w:rsidRPr="009C2195" w:rsidRDefault="00D50F97" w:rsidP="00D50F97">
      <w:pPr>
        <w:pStyle w:val="Commentaire"/>
        <w:spacing w:after="0"/>
        <w:ind w:firstLine="0"/>
        <w:jc w:val="left"/>
        <w:rPr>
          <w:rFonts w:asciiTheme="majorBidi" w:hAnsiTheme="majorBidi" w:cstheme="majorBidi"/>
          <w:sz w:val="22"/>
          <w:szCs w:val="22"/>
        </w:rPr>
      </w:pPr>
      <w:r w:rsidRPr="009C2195">
        <w:rPr>
          <w:rFonts w:asciiTheme="majorBidi" w:hAnsiTheme="majorBidi" w:cstheme="majorBidi"/>
          <w:sz w:val="22"/>
          <w:szCs w:val="22"/>
        </w:rPr>
        <w:t>Cette porte de Visite doit être liée par une chaîne et muni d’un système de fermeture.</w:t>
      </w:r>
    </w:p>
    <w:p w:rsidR="00D50F97" w:rsidRPr="009C2195" w:rsidRDefault="00D50F97" w:rsidP="00B52B98">
      <w:pPr>
        <w:pStyle w:val="Commentaire"/>
        <w:ind w:firstLine="708"/>
        <w:jc w:val="left"/>
        <w:rPr>
          <w:rFonts w:asciiTheme="majorBidi" w:hAnsiTheme="majorBidi" w:cstheme="majorBidi"/>
          <w:b/>
          <w:sz w:val="22"/>
          <w:szCs w:val="22"/>
        </w:rPr>
      </w:pPr>
      <w:r w:rsidRPr="009C2195">
        <w:rPr>
          <w:rFonts w:asciiTheme="majorBidi" w:hAnsiTheme="majorBidi" w:cstheme="majorBidi"/>
          <w:b/>
          <w:sz w:val="22"/>
          <w:szCs w:val="22"/>
        </w:rPr>
        <w:t>Payé à l’unité au prix : ……………………………………………………………..N°11</w:t>
      </w:r>
    </w:p>
    <w:p w:rsidR="00D50F97" w:rsidRPr="009C2195" w:rsidRDefault="00D50F97" w:rsidP="00D50F97">
      <w:pPr>
        <w:pStyle w:val="Commentaire"/>
        <w:ind w:firstLine="0"/>
        <w:jc w:val="left"/>
        <w:rPr>
          <w:rFonts w:asciiTheme="majorBidi" w:hAnsiTheme="majorBidi" w:cstheme="majorBidi"/>
          <w:b/>
          <w:sz w:val="22"/>
          <w:szCs w:val="22"/>
          <w:u w:val="single"/>
        </w:rPr>
      </w:pPr>
      <w:r w:rsidRPr="009C2195">
        <w:rPr>
          <w:rFonts w:asciiTheme="majorBidi" w:hAnsiTheme="majorBidi" w:cstheme="majorBidi"/>
          <w:b/>
          <w:sz w:val="22"/>
          <w:szCs w:val="22"/>
          <w:u w:val="single"/>
        </w:rPr>
        <w:t xml:space="preserve">Prix N° 12 : Fourniture et pose d’armoire de commande </w:t>
      </w:r>
    </w:p>
    <w:p w:rsidR="00D50F97" w:rsidRPr="009C2195" w:rsidRDefault="00D50F97" w:rsidP="00D50F97">
      <w:pPr>
        <w:pStyle w:val="Textebrut"/>
        <w:jc w:val="both"/>
        <w:rPr>
          <w:rFonts w:asciiTheme="majorBidi" w:hAnsiTheme="majorBidi" w:cstheme="majorBidi"/>
          <w:sz w:val="22"/>
          <w:szCs w:val="22"/>
        </w:rPr>
      </w:pPr>
      <w:r w:rsidRPr="009C2195">
        <w:rPr>
          <w:rFonts w:asciiTheme="majorBidi" w:hAnsiTheme="majorBidi" w:cstheme="majorBidi"/>
          <w:sz w:val="22"/>
          <w:szCs w:val="22"/>
        </w:rPr>
        <w:t>Armoire de commande comprend en plus du coffret et du système du raccordement au réseau d’alimentation, les organes de commande, les organes de protection, les différents câblages, la platine en bakélite, les rails DIN, les systèmes de visualisation etc. Tous les organes précités doivent être conformes aux normes.</w:t>
      </w:r>
    </w:p>
    <w:p w:rsidR="00D50F97" w:rsidRPr="009C2195" w:rsidRDefault="00D50F97" w:rsidP="00D50F97">
      <w:pPr>
        <w:pStyle w:val="Textebrut"/>
        <w:jc w:val="both"/>
        <w:rPr>
          <w:rFonts w:asciiTheme="majorBidi" w:hAnsiTheme="majorBidi" w:cstheme="majorBidi"/>
          <w:sz w:val="22"/>
          <w:szCs w:val="22"/>
        </w:rPr>
      </w:pPr>
      <w:r w:rsidRPr="009C2195">
        <w:rPr>
          <w:rFonts w:asciiTheme="majorBidi" w:hAnsiTheme="majorBidi" w:cstheme="majorBidi"/>
          <w:sz w:val="22"/>
          <w:szCs w:val="22"/>
        </w:rPr>
        <w:t>Le câblage des équipements de l’armoire de commande doit être exécuté selon les normes en vigueur ; les fils électriques doivent être repérés muni de cosses et conduit dans des goulottes.</w:t>
      </w:r>
    </w:p>
    <w:p w:rsidR="00D50F97" w:rsidRPr="009C2195" w:rsidRDefault="00D50F97" w:rsidP="00D50F97">
      <w:pPr>
        <w:pStyle w:val="Textebrut"/>
        <w:jc w:val="both"/>
        <w:rPr>
          <w:rFonts w:asciiTheme="majorBidi" w:hAnsiTheme="majorBidi" w:cstheme="majorBidi"/>
          <w:sz w:val="22"/>
          <w:szCs w:val="22"/>
        </w:rPr>
      </w:pPr>
    </w:p>
    <w:p w:rsidR="00D50F97" w:rsidRPr="009C2195" w:rsidRDefault="00B52B98" w:rsidP="00D50F97">
      <w:pPr>
        <w:pStyle w:val="Textebrut"/>
        <w:jc w:val="both"/>
        <w:rPr>
          <w:rFonts w:asciiTheme="majorBidi" w:hAnsiTheme="majorBidi" w:cstheme="majorBidi"/>
          <w:b/>
          <w:bCs/>
          <w:sz w:val="22"/>
          <w:szCs w:val="22"/>
        </w:rPr>
      </w:pPr>
      <w:r w:rsidRPr="009C2195">
        <w:rPr>
          <w:rFonts w:asciiTheme="majorBidi" w:hAnsiTheme="majorBidi" w:cstheme="majorBidi"/>
          <w:b/>
          <w:bCs/>
          <w:sz w:val="22"/>
          <w:szCs w:val="22"/>
        </w:rPr>
        <w:t>12-</w:t>
      </w:r>
      <w:r w:rsidR="00D50F97" w:rsidRPr="009C2195">
        <w:rPr>
          <w:rFonts w:asciiTheme="majorBidi" w:hAnsiTheme="majorBidi" w:cstheme="majorBidi"/>
          <w:b/>
          <w:bCs/>
          <w:sz w:val="22"/>
          <w:szCs w:val="22"/>
        </w:rPr>
        <w:t xml:space="preserve">A )  </w:t>
      </w:r>
      <w:r w:rsidR="00D50F97" w:rsidRPr="009C2195">
        <w:rPr>
          <w:rFonts w:asciiTheme="majorBidi" w:hAnsiTheme="majorBidi" w:cstheme="majorBidi"/>
          <w:b/>
          <w:bCs/>
          <w:sz w:val="22"/>
          <w:szCs w:val="22"/>
          <w:u w:val="single"/>
        </w:rPr>
        <w:t>LE COFFRET</w:t>
      </w:r>
    </w:p>
    <w:p w:rsidR="00D50F97" w:rsidRPr="009C2195" w:rsidRDefault="00D50F97" w:rsidP="00D50F97">
      <w:pPr>
        <w:pStyle w:val="Textebrut"/>
        <w:jc w:val="both"/>
        <w:rPr>
          <w:rFonts w:asciiTheme="majorBidi" w:hAnsiTheme="majorBidi" w:cstheme="majorBidi"/>
          <w:b/>
          <w:bCs/>
          <w:sz w:val="22"/>
          <w:szCs w:val="22"/>
        </w:rPr>
      </w:pPr>
    </w:p>
    <w:p w:rsidR="00D50F97" w:rsidRPr="009C2195" w:rsidRDefault="00D50F97" w:rsidP="00D50F97">
      <w:pPr>
        <w:pStyle w:val="Textebrut"/>
        <w:jc w:val="both"/>
        <w:rPr>
          <w:rFonts w:asciiTheme="majorBidi" w:hAnsiTheme="majorBidi" w:cstheme="majorBidi"/>
          <w:sz w:val="22"/>
          <w:szCs w:val="22"/>
        </w:rPr>
      </w:pPr>
      <w:r w:rsidRPr="009C2195">
        <w:rPr>
          <w:rFonts w:asciiTheme="majorBidi" w:hAnsiTheme="majorBidi" w:cstheme="majorBidi"/>
          <w:sz w:val="22"/>
          <w:szCs w:val="22"/>
        </w:rPr>
        <w:t xml:space="preserve">Il sera en acier galvanisé peint au four d’une couleur bleu clair, d’une épaisseur supérieure ou égale à 12/10 mm. Il aura les dimensions  nécessaires pour contenir tous les composants électriques et électroniques: </w:t>
      </w:r>
    </w:p>
    <w:p w:rsidR="00D50F97" w:rsidRPr="009C2195" w:rsidRDefault="00D50F97" w:rsidP="00D50F97">
      <w:pPr>
        <w:pStyle w:val="Textebrut"/>
        <w:numPr>
          <w:ilvl w:val="0"/>
          <w:numId w:val="10"/>
        </w:numPr>
        <w:jc w:val="both"/>
        <w:rPr>
          <w:rFonts w:asciiTheme="majorBidi" w:hAnsiTheme="majorBidi" w:cstheme="majorBidi"/>
          <w:sz w:val="22"/>
          <w:szCs w:val="22"/>
        </w:rPr>
      </w:pPr>
      <w:r w:rsidRPr="009C2195">
        <w:rPr>
          <w:rFonts w:asciiTheme="majorBidi" w:hAnsiTheme="majorBidi" w:cstheme="majorBidi"/>
          <w:sz w:val="22"/>
          <w:szCs w:val="22"/>
        </w:rPr>
        <w:t xml:space="preserve">Hauteur   : </w:t>
      </w:r>
      <w:smartTag w:uri="urn:schemas-microsoft-com:office:smarttags" w:element="metricconverter">
        <w:smartTagPr>
          <w:attr w:name="ProductID" w:val="100 cm"/>
        </w:smartTagPr>
        <w:r w:rsidRPr="009C2195">
          <w:rPr>
            <w:rFonts w:asciiTheme="majorBidi" w:hAnsiTheme="majorBidi" w:cstheme="majorBidi"/>
            <w:sz w:val="22"/>
            <w:szCs w:val="22"/>
          </w:rPr>
          <w:t>100 cm</w:t>
        </w:r>
      </w:smartTag>
      <w:r w:rsidRPr="009C2195">
        <w:rPr>
          <w:rFonts w:asciiTheme="majorBidi" w:hAnsiTheme="majorBidi" w:cstheme="majorBidi"/>
          <w:sz w:val="22"/>
          <w:szCs w:val="22"/>
        </w:rPr>
        <w:t>,</w:t>
      </w:r>
    </w:p>
    <w:p w:rsidR="00D50F97" w:rsidRPr="009C2195" w:rsidRDefault="00D50F97" w:rsidP="00D50F97">
      <w:pPr>
        <w:pStyle w:val="Textebrut"/>
        <w:numPr>
          <w:ilvl w:val="0"/>
          <w:numId w:val="10"/>
        </w:numPr>
        <w:jc w:val="both"/>
        <w:rPr>
          <w:rFonts w:asciiTheme="majorBidi" w:hAnsiTheme="majorBidi" w:cstheme="majorBidi"/>
          <w:sz w:val="22"/>
          <w:szCs w:val="22"/>
        </w:rPr>
      </w:pPr>
      <w:r w:rsidRPr="009C2195">
        <w:rPr>
          <w:rFonts w:asciiTheme="majorBidi" w:hAnsiTheme="majorBidi" w:cstheme="majorBidi"/>
          <w:sz w:val="22"/>
          <w:szCs w:val="22"/>
        </w:rPr>
        <w:t>Longueur : 70 cm,</w:t>
      </w:r>
    </w:p>
    <w:p w:rsidR="00D50F97" w:rsidRPr="009C2195" w:rsidRDefault="00D50F97" w:rsidP="00D50F97">
      <w:pPr>
        <w:pStyle w:val="Textebrut"/>
        <w:numPr>
          <w:ilvl w:val="0"/>
          <w:numId w:val="10"/>
        </w:numPr>
        <w:jc w:val="both"/>
        <w:rPr>
          <w:rFonts w:asciiTheme="majorBidi" w:hAnsiTheme="majorBidi" w:cstheme="majorBidi"/>
          <w:sz w:val="22"/>
          <w:szCs w:val="22"/>
        </w:rPr>
      </w:pPr>
      <w:r w:rsidRPr="009C2195">
        <w:rPr>
          <w:rFonts w:asciiTheme="majorBidi" w:hAnsiTheme="majorBidi" w:cstheme="majorBidi"/>
          <w:sz w:val="22"/>
          <w:szCs w:val="22"/>
        </w:rPr>
        <w:t>Largeur   : 30 cm,</w:t>
      </w:r>
    </w:p>
    <w:p w:rsidR="00D50F97" w:rsidRPr="009C2195" w:rsidRDefault="00D50F97" w:rsidP="00D50F97">
      <w:pPr>
        <w:pStyle w:val="Textebrut"/>
        <w:jc w:val="both"/>
        <w:rPr>
          <w:rFonts w:asciiTheme="majorBidi" w:hAnsiTheme="majorBidi" w:cstheme="majorBidi"/>
          <w:sz w:val="22"/>
          <w:szCs w:val="22"/>
        </w:rPr>
      </w:pPr>
      <w:r w:rsidRPr="009C2195">
        <w:rPr>
          <w:rFonts w:asciiTheme="majorBidi" w:hAnsiTheme="majorBidi" w:cstheme="majorBidi"/>
          <w:sz w:val="22"/>
          <w:szCs w:val="22"/>
        </w:rPr>
        <w:t xml:space="preserve"> Ayant un toit en pente, présentant deux versants empêchant la stagnation des eaux pluviales. Pour une meilleure isolation thermique des organes de la commande électroniques, une double tôle doit être prévue à l’intérieur de la première laissant entre elles un espace de </w:t>
      </w:r>
      <w:smartTag w:uri="urn:schemas-microsoft-com:office:smarttags" w:element="metricconverter">
        <w:smartTagPr>
          <w:attr w:name="ProductID" w:val="10 mm"/>
        </w:smartTagPr>
        <w:r w:rsidRPr="009C2195">
          <w:rPr>
            <w:rFonts w:asciiTheme="majorBidi" w:hAnsiTheme="majorBidi" w:cstheme="majorBidi"/>
            <w:sz w:val="22"/>
            <w:szCs w:val="22"/>
          </w:rPr>
          <w:t>10 mm</w:t>
        </w:r>
      </w:smartTag>
      <w:r w:rsidRPr="009C2195">
        <w:rPr>
          <w:rFonts w:asciiTheme="majorBidi" w:hAnsiTheme="majorBidi" w:cstheme="majorBidi"/>
          <w:sz w:val="22"/>
          <w:szCs w:val="22"/>
        </w:rPr>
        <w:t>. L’aération de l'armoire, pour éviter toute condensation se fait par quatre  issues, deux à la partie supérieure et deux à la partie inférieure, confectionnées en ouïe de chicane de façon à éviter la pénétration des eaux pluviales et des poussières vers l'intérieur du coffret. L'assemblage des différentes parties du coffret doit se faire en recourant, au minimum, au procédé  de soudure afin d'éviter toute sorte de corrosion des parties métalliques. Il doit comprendre une porte de visite à la partie supérieure prévue pour permettre à l'agent de circulation d'accéder au commutateur des différents modes de fonctionnement et aux boutons poussoir du mode de fonctionnement manuel.</w:t>
      </w:r>
    </w:p>
    <w:p w:rsidR="00D50F97" w:rsidRPr="009C2195" w:rsidRDefault="00D50F97" w:rsidP="00D50F97">
      <w:pPr>
        <w:pStyle w:val="Textebrut"/>
        <w:jc w:val="both"/>
        <w:rPr>
          <w:rFonts w:asciiTheme="majorBidi" w:hAnsiTheme="majorBidi" w:cstheme="majorBidi"/>
          <w:sz w:val="22"/>
          <w:szCs w:val="22"/>
        </w:rPr>
      </w:pPr>
      <w:r w:rsidRPr="009C2195">
        <w:rPr>
          <w:rFonts w:asciiTheme="majorBidi" w:hAnsiTheme="majorBidi" w:cstheme="majorBidi"/>
          <w:sz w:val="22"/>
          <w:szCs w:val="22"/>
        </w:rPr>
        <w:t xml:space="preserve">Le matériel devra pouvoir supporter les vibrations de toute nature phonique ou transmises par le sol ou l’atmosphère et les chocs autres qu’accidentels </w:t>
      </w:r>
    </w:p>
    <w:p w:rsidR="00D50F97" w:rsidRPr="009C2195" w:rsidRDefault="00D50F97" w:rsidP="00D50F97">
      <w:pPr>
        <w:pStyle w:val="Textebrut"/>
        <w:jc w:val="both"/>
        <w:rPr>
          <w:rFonts w:asciiTheme="majorBidi" w:hAnsiTheme="majorBidi" w:cstheme="majorBidi"/>
          <w:sz w:val="22"/>
          <w:szCs w:val="22"/>
        </w:rPr>
      </w:pPr>
      <w:r w:rsidRPr="009C2195">
        <w:rPr>
          <w:rFonts w:asciiTheme="majorBidi" w:hAnsiTheme="majorBidi" w:cstheme="majorBidi"/>
          <w:sz w:val="22"/>
          <w:szCs w:val="22"/>
        </w:rPr>
        <w:t xml:space="preserve">Le coffret sera fixé sur un socle en acier galvanisé  qui aura une hauteur minimale de </w:t>
      </w:r>
      <w:smartTag w:uri="urn:schemas-microsoft-com:office:smarttags" w:element="metricconverter">
        <w:smartTagPr>
          <w:attr w:name="ProductID" w:val="60 mm"/>
        </w:smartTagPr>
        <w:r w:rsidRPr="009C2195">
          <w:rPr>
            <w:rFonts w:asciiTheme="majorBidi" w:hAnsiTheme="majorBidi" w:cstheme="majorBidi"/>
            <w:sz w:val="22"/>
            <w:szCs w:val="22"/>
          </w:rPr>
          <w:t>60 mm</w:t>
        </w:r>
      </w:smartTag>
      <w:r w:rsidRPr="009C2195">
        <w:rPr>
          <w:rFonts w:asciiTheme="majorBidi" w:hAnsiTheme="majorBidi" w:cstheme="majorBidi"/>
          <w:sz w:val="22"/>
          <w:szCs w:val="22"/>
        </w:rPr>
        <w:t>. Le socle sera fixé aux tiges de scellement par deux fers en U sur la largeur de l’armoire. Le coffret sera fixé au socle par boulons écrous. Pour atténuer les vibrations transmises au coffret, un joint antivibratoire en caoutchouc d’épaisseur suffisante sera prévu entre le socle et le coffret. Le système de fixation de la plaque de bakélite sera doté de joints en caoutchouc amortisseur en forme de rondelle.</w:t>
      </w:r>
    </w:p>
    <w:p w:rsidR="00D50F97" w:rsidRPr="009C2195" w:rsidRDefault="00D50F97" w:rsidP="00D50F97">
      <w:pPr>
        <w:pStyle w:val="Textebrut"/>
        <w:jc w:val="both"/>
        <w:rPr>
          <w:rFonts w:asciiTheme="majorBidi" w:hAnsiTheme="majorBidi" w:cstheme="majorBidi"/>
          <w:sz w:val="22"/>
          <w:szCs w:val="22"/>
        </w:rPr>
      </w:pPr>
      <w:r w:rsidRPr="009C2195">
        <w:rPr>
          <w:rFonts w:asciiTheme="majorBidi" w:hAnsiTheme="majorBidi" w:cstheme="majorBidi"/>
          <w:sz w:val="22"/>
          <w:szCs w:val="22"/>
        </w:rPr>
        <w:t xml:space="preserve">Le coffret aura une porte à charnières invisibles sur pivots en acier inoxydable, munie de verrous en métal chromé avec clé de sûreté n° 455. La porte sera dotée d’un joint d’étanchéité. Le coffret sera doté d’un  boîtier « agent de circulation» étanché sur l’un des deux côtés muni de porte à charnières fermé par verrou à clé de sûreté. </w:t>
      </w:r>
    </w:p>
    <w:p w:rsidR="00D50F97" w:rsidRPr="009C2195" w:rsidRDefault="00D50F97" w:rsidP="00D50F97">
      <w:pPr>
        <w:pStyle w:val="Textebrut"/>
        <w:jc w:val="both"/>
        <w:rPr>
          <w:rFonts w:asciiTheme="majorBidi" w:hAnsiTheme="majorBidi" w:cstheme="majorBidi"/>
          <w:sz w:val="22"/>
          <w:szCs w:val="22"/>
        </w:rPr>
      </w:pPr>
      <w:r w:rsidRPr="009C2195">
        <w:rPr>
          <w:rFonts w:asciiTheme="majorBidi" w:hAnsiTheme="majorBidi" w:cstheme="majorBidi"/>
          <w:sz w:val="22"/>
          <w:szCs w:val="22"/>
        </w:rPr>
        <w:t xml:space="preserve">Pour sa fermeture, le coffret doit être équipé  de deux serrures chromées à collerette </w:t>
      </w:r>
      <w:r w:rsidRPr="009C2195">
        <w:rPr>
          <w:rFonts w:asciiTheme="majorBidi" w:hAnsiTheme="majorBidi" w:cstheme="majorBidi"/>
          <w:snapToGrid w:val="0"/>
          <w:sz w:val="22"/>
          <w:szCs w:val="22"/>
        </w:rPr>
        <w:sym w:font="Symbol" w:char="0046"/>
      </w:r>
      <w:r w:rsidRPr="009C2195">
        <w:rPr>
          <w:rFonts w:asciiTheme="majorBidi" w:hAnsiTheme="majorBidi" w:cstheme="majorBidi"/>
          <w:snapToGrid w:val="0"/>
          <w:sz w:val="22"/>
          <w:szCs w:val="22"/>
        </w:rPr>
        <w:t xml:space="preserve"> </w:t>
      </w:r>
      <w:smartTag w:uri="urn:schemas-microsoft-com:office:smarttags" w:element="metricconverter">
        <w:smartTagPr>
          <w:attr w:name="ProductID" w:val="20 mm"/>
        </w:smartTagPr>
        <w:r w:rsidRPr="009C2195">
          <w:rPr>
            <w:rFonts w:asciiTheme="majorBidi" w:hAnsiTheme="majorBidi" w:cstheme="majorBidi"/>
            <w:snapToGrid w:val="0"/>
            <w:sz w:val="22"/>
            <w:szCs w:val="22"/>
          </w:rPr>
          <w:t>20 mm</w:t>
        </w:r>
      </w:smartTag>
      <w:r w:rsidRPr="009C2195">
        <w:rPr>
          <w:rFonts w:asciiTheme="majorBidi" w:hAnsiTheme="majorBidi" w:cstheme="majorBidi"/>
          <w:snapToGrid w:val="0"/>
          <w:sz w:val="22"/>
          <w:szCs w:val="22"/>
        </w:rPr>
        <w:t xml:space="preserve"> </w:t>
      </w:r>
      <w:r w:rsidRPr="009C2195">
        <w:rPr>
          <w:rFonts w:asciiTheme="majorBidi" w:hAnsiTheme="majorBidi" w:cstheme="majorBidi"/>
          <w:sz w:val="22"/>
          <w:szCs w:val="22"/>
        </w:rPr>
        <w:t xml:space="preserve">ayant la même clé d’ouverture à fournir en quatre exemplaires. La porte de visite donnant au tableau synoptique doit être équipé d’une serrure ayant deux clés à fermeture n° 455, différentes de celles de la porte du coffret. </w:t>
      </w:r>
    </w:p>
    <w:p w:rsidR="00D50F97" w:rsidRPr="009C2195" w:rsidRDefault="00D50F97" w:rsidP="00D50F97">
      <w:pPr>
        <w:pStyle w:val="Textebrut"/>
        <w:jc w:val="both"/>
        <w:rPr>
          <w:rFonts w:asciiTheme="majorBidi" w:hAnsiTheme="majorBidi" w:cstheme="majorBidi"/>
          <w:sz w:val="22"/>
          <w:szCs w:val="22"/>
        </w:rPr>
      </w:pPr>
      <w:r w:rsidRPr="009C2195">
        <w:rPr>
          <w:rFonts w:asciiTheme="majorBidi" w:hAnsiTheme="majorBidi" w:cstheme="majorBidi"/>
          <w:sz w:val="22"/>
          <w:szCs w:val="22"/>
        </w:rPr>
        <w:t>A sa base, l’intérieur du coffret , sera fermé par une plaque en acier galvanisé, munie d’une presse étoupe en matière plastique pour câble armé d’alimentation 2x6 mm2 et de presses étoupes pour câbles armés 4x1.5 mm2 prévus pour alimenter les feux des phases demandées .</w:t>
      </w:r>
    </w:p>
    <w:p w:rsidR="00D50F97" w:rsidRPr="009C2195" w:rsidRDefault="00D50F97" w:rsidP="00D50F97">
      <w:pPr>
        <w:pStyle w:val="Textebrut"/>
        <w:jc w:val="both"/>
        <w:rPr>
          <w:rFonts w:asciiTheme="majorBidi" w:hAnsiTheme="majorBidi" w:cstheme="majorBidi"/>
          <w:sz w:val="22"/>
          <w:szCs w:val="22"/>
          <w:u w:val="single"/>
        </w:rPr>
      </w:pPr>
      <w:r w:rsidRPr="009C2195">
        <w:rPr>
          <w:rFonts w:asciiTheme="majorBidi" w:hAnsiTheme="majorBidi" w:cstheme="majorBidi"/>
          <w:sz w:val="22"/>
          <w:szCs w:val="22"/>
        </w:rPr>
        <w:t xml:space="preserve">La porte du coffret  sera dotée d’une poignée d’ouverture. </w:t>
      </w:r>
    </w:p>
    <w:p w:rsidR="00D50F97" w:rsidRPr="009C2195" w:rsidRDefault="00D50F97" w:rsidP="00D50F97">
      <w:pPr>
        <w:pStyle w:val="Textebrut"/>
        <w:jc w:val="both"/>
        <w:rPr>
          <w:rFonts w:asciiTheme="majorBidi" w:hAnsiTheme="majorBidi" w:cstheme="majorBidi"/>
          <w:b/>
          <w:bCs/>
          <w:sz w:val="22"/>
          <w:szCs w:val="22"/>
          <w:u w:val="single"/>
        </w:rPr>
      </w:pPr>
      <w:r w:rsidRPr="009C2195">
        <w:rPr>
          <w:rFonts w:asciiTheme="majorBidi" w:hAnsiTheme="majorBidi" w:cstheme="majorBidi"/>
          <w:b/>
          <w:bCs/>
          <w:sz w:val="22"/>
          <w:szCs w:val="22"/>
          <w:u w:val="single"/>
        </w:rPr>
        <w:t>Le contrôleur :</w:t>
      </w:r>
    </w:p>
    <w:p w:rsidR="00D50F97" w:rsidRPr="009C2195" w:rsidRDefault="00D50F97" w:rsidP="00D50F97">
      <w:pPr>
        <w:pStyle w:val="Textebrut"/>
        <w:jc w:val="both"/>
        <w:rPr>
          <w:rFonts w:asciiTheme="majorBidi" w:hAnsiTheme="majorBidi" w:cstheme="majorBidi"/>
          <w:sz w:val="22"/>
          <w:szCs w:val="22"/>
        </w:rPr>
      </w:pPr>
      <w:r w:rsidRPr="009C2195">
        <w:rPr>
          <w:rFonts w:asciiTheme="majorBidi" w:hAnsiTheme="majorBidi" w:cstheme="majorBidi"/>
          <w:sz w:val="22"/>
          <w:szCs w:val="22"/>
        </w:rPr>
        <w:t>Les composants du contrôleur seront montés sur plaque de bakélite.</w:t>
      </w:r>
    </w:p>
    <w:p w:rsidR="00D50F97" w:rsidRPr="009C2195" w:rsidRDefault="00D50F97" w:rsidP="00D50F97">
      <w:pPr>
        <w:pStyle w:val="Textebrut"/>
        <w:jc w:val="both"/>
        <w:rPr>
          <w:rFonts w:asciiTheme="majorBidi" w:hAnsiTheme="majorBidi" w:cstheme="majorBidi"/>
          <w:sz w:val="22"/>
          <w:szCs w:val="22"/>
        </w:rPr>
      </w:pPr>
      <w:r w:rsidRPr="009C2195">
        <w:rPr>
          <w:rFonts w:asciiTheme="majorBidi" w:hAnsiTheme="majorBidi" w:cstheme="majorBidi"/>
          <w:sz w:val="22"/>
          <w:szCs w:val="22"/>
        </w:rPr>
        <w:t>Le contrôleur sera composé essentiellement de :</w:t>
      </w:r>
    </w:p>
    <w:p w:rsidR="00D50F97" w:rsidRPr="009C2195" w:rsidRDefault="00D50F97" w:rsidP="00D50F97">
      <w:pPr>
        <w:pStyle w:val="Textebrut"/>
        <w:jc w:val="both"/>
        <w:rPr>
          <w:rFonts w:asciiTheme="majorBidi" w:hAnsiTheme="majorBidi" w:cstheme="majorBidi"/>
          <w:sz w:val="22"/>
          <w:szCs w:val="22"/>
        </w:rPr>
      </w:pPr>
    </w:p>
    <w:p w:rsidR="00D50F97" w:rsidRPr="009C2195" w:rsidRDefault="00D50F97" w:rsidP="00D50F97">
      <w:pPr>
        <w:pStyle w:val="Textebrut"/>
        <w:numPr>
          <w:ilvl w:val="0"/>
          <w:numId w:val="11"/>
        </w:numPr>
        <w:jc w:val="both"/>
        <w:rPr>
          <w:rFonts w:asciiTheme="majorBidi" w:hAnsiTheme="majorBidi" w:cstheme="majorBidi"/>
          <w:sz w:val="22"/>
          <w:szCs w:val="22"/>
        </w:rPr>
      </w:pPr>
      <w:r w:rsidRPr="009C2195">
        <w:rPr>
          <w:rFonts w:asciiTheme="majorBidi" w:hAnsiTheme="majorBidi" w:cstheme="majorBidi"/>
          <w:sz w:val="22"/>
          <w:szCs w:val="22"/>
        </w:rPr>
        <w:t>les organes de commande   : automate programmable.</w:t>
      </w:r>
    </w:p>
    <w:p w:rsidR="00D50F97" w:rsidRPr="009C2195" w:rsidRDefault="00D50F97" w:rsidP="00D50F97">
      <w:pPr>
        <w:pStyle w:val="Textebrut"/>
        <w:numPr>
          <w:ilvl w:val="0"/>
          <w:numId w:val="11"/>
        </w:numPr>
        <w:jc w:val="both"/>
        <w:rPr>
          <w:rFonts w:asciiTheme="majorBidi" w:hAnsiTheme="majorBidi" w:cstheme="majorBidi"/>
          <w:sz w:val="22"/>
          <w:szCs w:val="22"/>
        </w:rPr>
      </w:pPr>
      <w:r w:rsidRPr="009C2195">
        <w:rPr>
          <w:rFonts w:asciiTheme="majorBidi" w:hAnsiTheme="majorBidi" w:cstheme="majorBidi"/>
          <w:sz w:val="22"/>
          <w:szCs w:val="22"/>
        </w:rPr>
        <w:t>les modules d’interface       : relais électriques.</w:t>
      </w:r>
    </w:p>
    <w:p w:rsidR="00D50F97" w:rsidRPr="009C2195" w:rsidRDefault="00D50F97" w:rsidP="00D50F97">
      <w:pPr>
        <w:pStyle w:val="Textebrut"/>
        <w:numPr>
          <w:ilvl w:val="0"/>
          <w:numId w:val="11"/>
        </w:numPr>
        <w:jc w:val="both"/>
        <w:rPr>
          <w:rFonts w:asciiTheme="majorBidi" w:hAnsiTheme="majorBidi" w:cstheme="majorBidi"/>
          <w:sz w:val="22"/>
          <w:szCs w:val="22"/>
        </w:rPr>
      </w:pPr>
      <w:r w:rsidRPr="009C2195">
        <w:rPr>
          <w:rFonts w:asciiTheme="majorBidi" w:hAnsiTheme="majorBidi" w:cstheme="majorBidi"/>
          <w:sz w:val="22"/>
          <w:szCs w:val="22"/>
        </w:rPr>
        <w:t>Les modules de protection : disjoncteurs.</w:t>
      </w:r>
    </w:p>
    <w:p w:rsidR="00D50F97" w:rsidRPr="009C2195" w:rsidRDefault="00D50F97" w:rsidP="00D50F97">
      <w:pPr>
        <w:pStyle w:val="Textebrut"/>
        <w:numPr>
          <w:ilvl w:val="0"/>
          <w:numId w:val="11"/>
        </w:numPr>
        <w:jc w:val="both"/>
        <w:rPr>
          <w:rFonts w:asciiTheme="majorBidi" w:hAnsiTheme="majorBidi" w:cstheme="majorBidi"/>
          <w:sz w:val="22"/>
          <w:szCs w:val="22"/>
        </w:rPr>
      </w:pPr>
      <w:r w:rsidRPr="009C2195">
        <w:rPr>
          <w:rFonts w:asciiTheme="majorBidi" w:hAnsiTheme="majorBidi" w:cstheme="majorBidi"/>
          <w:sz w:val="22"/>
          <w:szCs w:val="22"/>
        </w:rPr>
        <w:t xml:space="preserve">Les accessoires de fonctionnement.    </w:t>
      </w:r>
    </w:p>
    <w:p w:rsidR="00D50F97" w:rsidRPr="009C2195" w:rsidRDefault="00D50F97" w:rsidP="00D50F97">
      <w:pPr>
        <w:pStyle w:val="Textebrut"/>
        <w:tabs>
          <w:tab w:val="num" w:pos="360"/>
        </w:tabs>
        <w:jc w:val="both"/>
        <w:rPr>
          <w:rFonts w:asciiTheme="majorBidi" w:hAnsiTheme="majorBidi" w:cstheme="majorBidi"/>
          <w:sz w:val="22"/>
          <w:szCs w:val="22"/>
        </w:rPr>
      </w:pPr>
      <w:r w:rsidRPr="009C2195">
        <w:rPr>
          <w:rFonts w:asciiTheme="majorBidi" w:hAnsiTheme="majorBidi" w:cstheme="majorBidi"/>
          <w:sz w:val="22"/>
          <w:szCs w:val="22"/>
        </w:rPr>
        <w:t xml:space="preserve">Pour la boîte de commande de l’agent de circulation, le contrôleur disposera d’un commutateur à clef correspondant aux modes de fonctionnement : manuel, clignotant, rouge intégral et automatique. Il disposera également de boutons poussoirs pour la commande manuelle et séparée des phases de feux tricolores demandées.  </w:t>
      </w:r>
    </w:p>
    <w:p w:rsidR="00D50F97" w:rsidRPr="009C2195" w:rsidRDefault="00D50F97" w:rsidP="00D50F97">
      <w:pPr>
        <w:pStyle w:val="Textebrut"/>
        <w:tabs>
          <w:tab w:val="num" w:pos="360"/>
        </w:tabs>
        <w:jc w:val="both"/>
        <w:rPr>
          <w:rFonts w:asciiTheme="majorBidi" w:hAnsiTheme="majorBidi" w:cstheme="majorBidi"/>
          <w:sz w:val="22"/>
          <w:szCs w:val="22"/>
          <w:u w:val="single"/>
        </w:rPr>
      </w:pPr>
      <w:r w:rsidRPr="009C2195">
        <w:rPr>
          <w:rFonts w:asciiTheme="majorBidi" w:hAnsiTheme="majorBidi" w:cstheme="majorBidi"/>
          <w:sz w:val="22"/>
          <w:szCs w:val="22"/>
        </w:rPr>
        <w:t xml:space="preserve">Le commutateur permettra à l’agent de circulation de choisir un mode de fonctionnement parmi les quatre. Le contrôleur comprendra également pour chaque voie de circulation, un bouton poussoir permettant à l’agent de circulation de commander la phase de son choix et faire évoluer l’état des feux selon les besoins sans passer par la succession automatique des phases. Une impulsion sur le bouton poussoir d’une voie au vert fera évoluer le système successivement vers le vert clignotant, le jaune puis vers le rouge. </w:t>
      </w:r>
    </w:p>
    <w:p w:rsidR="00D50F97" w:rsidRPr="009C2195" w:rsidRDefault="00D50F97" w:rsidP="00B52B98">
      <w:pPr>
        <w:pStyle w:val="Textebrut"/>
        <w:jc w:val="both"/>
        <w:rPr>
          <w:rFonts w:asciiTheme="majorBidi" w:hAnsiTheme="majorBidi" w:cstheme="majorBidi"/>
          <w:sz w:val="22"/>
          <w:szCs w:val="22"/>
        </w:rPr>
      </w:pPr>
      <w:r w:rsidRPr="009C2195">
        <w:rPr>
          <w:rFonts w:asciiTheme="majorBidi" w:hAnsiTheme="majorBidi" w:cstheme="majorBidi"/>
          <w:sz w:val="22"/>
          <w:szCs w:val="22"/>
        </w:rPr>
        <w:t xml:space="preserve">La clé n° 455 ne peut être retirée qu’en mode  automatique .Tous les organes du coffret agent (commutateur et boutons poussoirs) doivent être étanches.  </w:t>
      </w:r>
    </w:p>
    <w:p w:rsidR="00D50F97" w:rsidRPr="009C2195" w:rsidRDefault="00D50F97" w:rsidP="00D50F97">
      <w:pPr>
        <w:pStyle w:val="Textebrut"/>
        <w:jc w:val="both"/>
        <w:rPr>
          <w:rFonts w:asciiTheme="majorBidi" w:hAnsiTheme="majorBidi" w:cstheme="majorBidi"/>
          <w:sz w:val="22"/>
          <w:szCs w:val="22"/>
        </w:rPr>
      </w:pPr>
      <w:r w:rsidRPr="009C2195">
        <w:rPr>
          <w:rFonts w:asciiTheme="majorBidi" w:hAnsiTheme="majorBidi" w:cstheme="majorBidi"/>
          <w:sz w:val="22"/>
          <w:szCs w:val="22"/>
        </w:rPr>
        <w:t>Le contrôleur doit être équipé d’un ventilateur approprié 220 V avec un système de déclenchement par thermostat indépendant ayant une plage de réglage de  +5° à +</w:t>
      </w:r>
      <w:smartTag w:uri="urn:schemas-microsoft-com:office:smarttags" w:element="metricconverter">
        <w:smartTagPr>
          <w:attr w:name="ProductID" w:val="35ﾰC"/>
        </w:smartTagPr>
        <w:r w:rsidRPr="009C2195">
          <w:rPr>
            <w:rFonts w:asciiTheme="majorBidi" w:hAnsiTheme="majorBidi" w:cstheme="majorBidi"/>
            <w:sz w:val="22"/>
            <w:szCs w:val="22"/>
          </w:rPr>
          <w:t>35°C</w:t>
        </w:r>
      </w:smartTag>
      <w:r w:rsidRPr="009C2195">
        <w:rPr>
          <w:rFonts w:asciiTheme="majorBidi" w:hAnsiTheme="majorBidi" w:cstheme="majorBidi"/>
          <w:sz w:val="22"/>
          <w:szCs w:val="22"/>
        </w:rPr>
        <w:t>.</w:t>
      </w:r>
    </w:p>
    <w:p w:rsidR="00D50F97" w:rsidRPr="009C2195" w:rsidRDefault="00D50F97" w:rsidP="00D50F97">
      <w:pPr>
        <w:pStyle w:val="Textebrut"/>
        <w:jc w:val="both"/>
        <w:rPr>
          <w:rFonts w:asciiTheme="majorBidi" w:hAnsiTheme="majorBidi" w:cstheme="majorBidi"/>
          <w:sz w:val="22"/>
          <w:szCs w:val="22"/>
        </w:rPr>
      </w:pPr>
      <w:r w:rsidRPr="009C2195">
        <w:rPr>
          <w:rFonts w:asciiTheme="majorBidi" w:hAnsiTheme="majorBidi" w:cstheme="majorBidi"/>
          <w:sz w:val="22"/>
          <w:szCs w:val="22"/>
        </w:rPr>
        <w:t>Le contrôleur doit être équipé également d’une prise de courant  2P+T apparente.</w:t>
      </w:r>
    </w:p>
    <w:p w:rsidR="00D50F97" w:rsidRPr="009C2195" w:rsidRDefault="00D50F97" w:rsidP="00D50F97">
      <w:pPr>
        <w:pStyle w:val="Textebrut"/>
        <w:tabs>
          <w:tab w:val="num" w:pos="360"/>
        </w:tabs>
        <w:jc w:val="both"/>
        <w:rPr>
          <w:rFonts w:asciiTheme="majorBidi" w:hAnsiTheme="majorBidi" w:cstheme="majorBidi"/>
          <w:sz w:val="22"/>
          <w:szCs w:val="22"/>
        </w:rPr>
      </w:pPr>
      <w:r w:rsidRPr="009C2195">
        <w:rPr>
          <w:rFonts w:asciiTheme="majorBidi" w:hAnsiTheme="majorBidi" w:cstheme="majorBidi"/>
          <w:sz w:val="22"/>
          <w:szCs w:val="22"/>
        </w:rPr>
        <w:t>Les composants du  coffret doivent être accessibles pour effectuer les opérations d’entretien et de vérification.</w:t>
      </w:r>
    </w:p>
    <w:p w:rsidR="00D50F97" w:rsidRPr="009C2195" w:rsidRDefault="00D50F97" w:rsidP="00D50F97">
      <w:pPr>
        <w:pStyle w:val="Textebrut"/>
        <w:jc w:val="both"/>
        <w:rPr>
          <w:rFonts w:asciiTheme="majorBidi" w:hAnsiTheme="majorBidi" w:cstheme="majorBidi"/>
          <w:sz w:val="22"/>
          <w:szCs w:val="22"/>
        </w:rPr>
      </w:pPr>
      <w:r w:rsidRPr="009C2195">
        <w:rPr>
          <w:rFonts w:asciiTheme="majorBidi" w:hAnsiTheme="majorBidi" w:cstheme="majorBidi"/>
          <w:sz w:val="22"/>
          <w:szCs w:val="22"/>
        </w:rPr>
        <w:t xml:space="preserve">Les câblages seront parfaitement repérés.L’isolement électrique et section des fils seront conformes aux spécifications en vigueur. </w:t>
      </w:r>
    </w:p>
    <w:p w:rsidR="00D50F97" w:rsidRPr="009C2195" w:rsidRDefault="00D50F97" w:rsidP="00D50F97">
      <w:pPr>
        <w:pStyle w:val="Textebrut"/>
        <w:tabs>
          <w:tab w:val="num" w:pos="360"/>
        </w:tabs>
        <w:jc w:val="both"/>
        <w:rPr>
          <w:rFonts w:asciiTheme="majorBidi" w:hAnsiTheme="majorBidi" w:cstheme="majorBidi"/>
          <w:sz w:val="22"/>
          <w:szCs w:val="22"/>
        </w:rPr>
      </w:pPr>
      <w:r w:rsidRPr="009C2195">
        <w:rPr>
          <w:rFonts w:asciiTheme="majorBidi" w:hAnsiTheme="majorBidi" w:cstheme="majorBidi"/>
          <w:sz w:val="22"/>
          <w:szCs w:val="22"/>
        </w:rPr>
        <w:t xml:space="preserve">Les conducteurs électriques seront protégés par gaines spiralées et conduites dans des goulottes en PVC avec fentes latérales de largeur et de hauteur de </w:t>
      </w:r>
      <w:smartTag w:uri="urn:schemas-microsoft-com:office:smarttags" w:element="metricconverter">
        <w:smartTagPr>
          <w:attr w:name="ProductID" w:val="25 mm"/>
        </w:smartTagPr>
        <w:r w:rsidRPr="009C2195">
          <w:rPr>
            <w:rFonts w:asciiTheme="majorBidi" w:hAnsiTheme="majorBidi" w:cstheme="majorBidi"/>
            <w:sz w:val="22"/>
            <w:szCs w:val="22"/>
          </w:rPr>
          <w:t>25 mm</w:t>
        </w:r>
      </w:smartTag>
      <w:r w:rsidRPr="009C2195">
        <w:rPr>
          <w:rFonts w:asciiTheme="majorBidi" w:hAnsiTheme="majorBidi" w:cstheme="majorBidi"/>
          <w:sz w:val="22"/>
          <w:szCs w:val="22"/>
        </w:rPr>
        <w:t xml:space="preserve"> minimum. L’isolement électrique sera prévu entre secteur 230 V et basse tension 5 à 24 V ; des goulottes séparées seront prévues si le bon fonctionnement l’exige.</w:t>
      </w:r>
    </w:p>
    <w:p w:rsidR="00D50F97" w:rsidRPr="009C2195" w:rsidRDefault="00D50F97" w:rsidP="00D50F97">
      <w:pPr>
        <w:pStyle w:val="Textebrut"/>
        <w:tabs>
          <w:tab w:val="num" w:pos="360"/>
        </w:tabs>
        <w:jc w:val="both"/>
        <w:rPr>
          <w:rFonts w:asciiTheme="majorBidi" w:hAnsiTheme="majorBidi" w:cstheme="majorBidi"/>
          <w:sz w:val="22"/>
          <w:szCs w:val="22"/>
        </w:rPr>
      </w:pPr>
      <w:r w:rsidRPr="009C2195">
        <w:rPr>
          <w:rFonts w:asciiTheme="majorBidi" w:hAnsiTheme="majorBidi" w:cstheme="majorBidi"/>
          <w:sz w:val="22"/>
          <w:szCs w:val="22"/>
        </w:rPr>
        <w:t>Le câblage des différents composants de l’armoire doit disposer de cosses.</w:t>
      </w:r>
    </w:p>
    <w:p w:rsidR="00D50F97" w:rsidRPr="009C2195" w:rsidRDefault="00D50F97" w:rsidP="00D50F97">
      <w:pPr>
        <w:pStyle w:val="Textebrut"/>
        <w:tabs>
          <w:tab w:val="num" w:pos="360"/>
        </w:tabs>
        <w:jc w:val="both"/>
        <w:rPr>
          <w:rFonts w:asciiTheme="majorBidi" w:hAnsiTheme="majorBidi" w:cstheme="majorBidi"/>
          <w:sz w:val="22"/>
          <w:szCs w:val="22"/>
          <w:u w:val="single"/>
        </w:rPr>
      </w:pPr>
    </w:p>
    <w:p w:rsidR="00D50F97" w:rsidRPr="009C2195" w:rsidRDefault="00B52B98" w:rsidP="00D50F97">
      <w:pPr>
        <w:pStyle w:val="Textebrut"/>
        <w:tabs>
          <w:tab w:val="num" w:pos="360"/>
        </w:tabs>
        <w:jc w:val="both"/>
        <w:rPr>
          <w:rFonts w:asciiTheme="majorBidi" w:hAnsiTheme="majorBidi" w:cstheme="majorBidi"/>
          <w:b/>
          <w:bCs/>
          <w:sz w:val="22"/>
          <w:szCs w:val="22"/>
          <w:u w:val="single"/>
        </w:rPr>
      </w:pPr>
      <w:r w:rsidRPr="009C2195">
        <w:rPr>
          <w:rFonts w:asciiTheme="majorBidi" w:hAnsiTheme="majorBidi" w:cstheme="majorBidi"/>
          <w:b/>
          <w:bCs/>
          <w:sz w:val="22"/>
          <w:szCs w:val="22"/>
          <w:u w:val="single"/>
        </w:rPr>
        <w:t>12-</w:t>
      </w:r>
      <w:r w:rsidR="00D50F97" w:rsidRPr="009C2195">
        <w:rPr>
          <w:rFonts w:asciiTheme="majorBidi" w:hAnsiTheme="majorBidi" w:cstheme="majorBidi"/>
          <w:b/>
          <w:bCs/>
          <w:sz w:val="22"/>
          <w:szCs w:val="22"/>
          <w:u w:val="single"/>
        </w:rPr>
        <w:t>B) LES ORGANES DE COMMANDE</w:t>
      </w:r>
    </w:p>
    <w:p w:rsidR="00D50F97" w:rsidRPr="009C2195" w:rsidRDefault="00D50F97" w:rsidP="00D50F97">
      <w:pPr>
        <w:pStyle w:val="Textebrut"/>
        <w:tabs>
          <w:tab w:val="num" w:pos="360"/>
        </w:tabs>
        <w:jc w:val="both"/>
        <w:rPr>
          <w:rFonts w:asciiTheme="majorBidi" w:hAnsiTheme="majorBidi" w:cstheme="majorBidi"/>
          <w:sz w:val="22"/>
          <w:szCs w:val="22"/>
        </w:rPr>
      </w:pPr>
    </w:p>
    <w:p w:rsidR="00D50F97" w:rsidRPr="009C2195" w:rsidRDefault="00D50F97" w:rsidP="00D50F97">
      <w:pPr>
        <w:pStyle w:val="Textebrut"/>
        <w:tabs>
          <w:tab w:val="num" w:pos="360"/>
        </w:tabs>
        <w:jc w:val="both"/>
        <w:rPr>
          <w:rFonts w:asciiTheme="majorBidi" w:hAnsiTheme="majorBidi" w:cstheme="majorBidi"/>
          <w:sz w:val="22"/>
          <w:szCs w:val="22"/>
          <w:u w:val="single"/>
        </w:rPr>
      </w:pPr>
      <w:r w:rsidRPr="009C2195">
        <w:rPr>
          <w:rFonts w:asciiTheme="majorBidi" w:hAnsiTheme="majorBidi" w:cstheme="majorBidi"/>
          <w:b/>
          <w:bCs/>
          <w:sz w:val="22"/>
          <w:szCs w:val="22"/>
        </w:rPr>
        <w:t>B1</w:t>
      </w:r>
      <w:r w:rsidRPr="009C2195">
        <w:rPr>
          <w:rFonts w:asciiTheme="majorBidi" w:hAnsiTheme="majorBidi" w:cstheme="majorBidi"/>
          <w:b/>
          <w:bCs/>
          <w:sz w:val="22"/>
          <w:szCs w:val="22"/>
          <w:u w:val="single"/>
        </w:rPr>
        <w:t>) Microcontrôleur programmable</w:t>
      </w:r>
      <w:r w:rsidRPr="009C2195">
        <w:rPr>
          <w:rFonts w:asciiTheme="majorBidi" w:hAnsiTheme="majorBidi" w:cstheme="majorBidi"/>
          <w:sz w:val="22"/>
          <w:szCs w:val="22"/>
        </w:rPr>
        <w:t> :</w:t>
      </w:r>
    </w:p>
    <w:p w:rsidR="00D50F97" w:rsidRPr="009C2195" w:rsidRDefault="00D50F97" w:rsidP="00D50F97">
      <w:pPr>
        <w:pStyle w:val="Textebrut"/>
        <w:tabs>
          <w:tab w:val="num" w:pos="360"/>
        </w:tabs>
        <w:jc w:val="both"/>
        <w:rPr>
          <w:rFonts w:asciiTheme="majorBidi" w:hAnsiTheme="majorBidi" w:cstheme="majorBidi"/>
          <w:sz w:val="22"/>
          <w:szCs w:val="22"/>
        </w:rPr>
      </w:pPr>
    </w:p>
    <w:p w:rsidR="00D50F97" w:rsidRPr="009C2195" w:rsidRDefault="00D50F97" w:rsidP="00D50F97">
      <w:pPr>
        <w:pStyle w:val="Textebrut"/>
        <w:tabs>
          <w:tab w:val="num" w:pos="360"/>
        </w:tabs>
        <w:jc w:val="both"/>
        <w:rPr>
          <w:rFonts w:asciiTheme="majorBidi" w:hAnsiTheme="majorBidi" w:cstheme="majorBidi"/>
          <w:sz w:val="22"/>
          <w:szCs w:val="22"/>
        </w:rPr>
      </w:pPr>
      <w:r w:rsidRPr="009C2195">
        <w:rPr>
          <w:rFonts w:asciiTheme="majorBidi" w:hAnsiTheme="majorBidi" w:cstheme="majorBidi"/>
          <w:sz w:val="22"/>
          <w:szCs w:val="22"/>
        </w:rPr>
        <w:t>Le microcontrôleur programmable est l’élément central de l’architecture du contrôleur. Il doit permettre de commander principalement les phases de feux physiques demandées et éventuellement envisager la commande d’autres lignes de feux logiques, quand le nombre sorties/entrées le permet. Pour la gestion du trafic au niveau d’un carrefour, il doit permettre  d’assurer les fonctions suivantes :</w:t>
      </w:r>
    </w:p>
    <w:p w:rsidR="00D50F97" w:rsidRPr="009C2195" w:rsidRDefault="00D50F97" w:rsidP="00D50F97">
      <w:pPr>
        <w:pStyle w:val="Textebrut"/>
        <w:numPr>
          <w:ilvl w:val="0"/>
          <w:numId w:val="12"/>
        </w:numPr>
        <w:jc w:val="both"/>
        <w:rPr>
          <w:rFonts w:asciiTheme="majorBidi" w:hAnsiTheme="majorBidi" w:cstheme="majorBidi"/>
          <w:sz w:val="22"/>
          <w:szCs w:val="22"/>
        </w:rPr>
      </w:pPr>
      <w:r w:rsidRPr="009C2195">
        <w:rPr>
          <w:rFonts w:asciiTheme="majorBidi" w:hAnsiTheme="majorBidi" w:cstheme="majorBidi"/>
          <w:sz w:val="22"/>
          <w:szCs w:val="22"/>
        </w:rPr>
        <w:t>Commander  directement les sorties (ouvertures et fermetures) selon des cycles de durée et de fréquence variables.</w:t>
      </w:r>
    </w:p>
    <w:p w:rsidR="00D50F97" w:rsidRPr="009C2195" w:rsidRDefault="00D50F97" w:rsidP="00D50F97">
      <w:pPr>
        <w:pStyle w:val="Textebrut"/>
        <w:numPr>
          <w:ilvl w:val="0"/>
          <w:numId w:val="12"/>
        </w:numPr>
        <w:jc w:val="both"/>
        <w:rPr>
          <w:rFonts w:asciiTheme="majorBidi" w:hAnsiTheme="majorBidi" w:cstheme="majorBidi"/>
          <w:sz w:val="22"/>
          <w:szCs w:val="22"/>
        </w:rPr>
      </w:pPr>
      <w:r w:rsidRPr="009C2195">
        <w:rPr>
          <w:rFonts w:asciiTheme="majorBidi" w:hAnsiTheme="majorBidi" w:cstheme="majorBidi"/>
          <w:sz w:val="22"/>
          <w:szCs w:val="22"/>
        </w:rPr>
        <w:t>Agir sur le programme utilisateur en fonction du temps (mois, jour, heure, minute).</w:t>
      </w:r>
    </w:p>
    <w:p w:rsidR="00D50F97" w:rsidRPr="009C2195" w:rsidRDefault="00D50F97" w:rsidP="00D50F97">
      <w:pPr>
        <w:pStyle w:val="Textebrut"/>
        <w:numPr>
          <w:ilvl w:val="0"/>
          <w:numId w:val="12"/>
        </w:numPr>
        <w:jc w:val="both"/>
        <w:rPr>
          <w:rFonts w:asciiTheme="majorBidi" w:hAnsiTheme="majorBidi" w:cstheme="majorBidi"/>
          <w:sz w:val="22"/>
          <w:szCs w:val="22"/>
        </w:rPr>
      </w:pPr>
      <w:r w:rsidRPr="009C2195">
        <w:rPr>
          <w:rFonts w:asciiTheme="majorBidi" w:hAnsiTheme="majorBidi" w:cstheme="majorBidi"/>
          <w:sz w:val="22"/>
          <w:szCs w:val="22"/>
        </w:rPr>
        <w:t>Programmer des consignes de temps modifiables par programmateur de poche.</w:t>
      </w:r>
    </w:p>
    <w:p w:rsidR="00D50F97" w:rsidRPr="009C2195" w:rsidRDefault="00D50F97" w:rsidP="00D50F97">
      <w:pPr>
        <w:pStyle w:val="Textebrut"/>
        <w:numPr>
          <w:ilvl w:val="0"/>
          <w:numId w:val="12"/>
        </w:numPr>
        <w:jc w:val="both"/>
        <w:rPr>
          <w:rFonts w:asciiTheme="majorBidi" w:hAnsiTheme="majorBidi" w:cstheme="majorBidi"/>
          <w:sz w:val="22"/>
          <w:szCs w:val="22"/>
        </w:rPr>
      </w:pPr>
      <w:r w:rsidRPr="009C2195">
        <w:rPr>
          <w:rFonts w:asciiTheme="majorBidi" w:hAnsiTheme="majorBidi" w:cstheme="majorBidi"/>
          <w:sz w:val="22"/>
          <w:szCs w:val="22"/>
        </w:rPr>
        <w:t>Programmer des datations d’événement.</w:t>
      </w:r>
    </w:p>
    <w:p w:rsidR="00D50F97" w:rsidRPr="009C2195" w:rsidRDefault="00D50F97" w:rsidP="00D50F97">
      <w:pPr>
        <w:pStyle w:val="Textebrut"/>
        <w:numPr>
          <w:ilvl w:val="0"/>
          <w:numId w:val="12"/>
        </w:numPr>
        <w:jc w:val="both"/>
        <w:rPr>
          <w:rFonts w:asciiTheme="majorBidi" w:hAnsiTheme="majorBidi" w:cstheme="majorBidi"/>
          <w:sz w:val="22"/>
          <w:szCs w:val="22"/>
        </w:rPr>
      </w:pPr>
      <w:r w:rsidRPr="009C2195">
        <w:rPr>
          <w:rFonts w:asciiTheme="majorBidi" w:hAnsiTheme="majorBidi" w:cstheme="majorBidi"/>
          <w:sz w:val="22"/>
          <w:szCs w:val="22"/>
        </w:rPr>
        <w:t>Il doit également permettre, par l’action sur l’état des entrées, d’agir sur l’état des sorties selon les consignes du programme.</w:t>
      </w:r>
    </w:p>
    <w:p w:rsidR="00D50F97" w:rsidRPr="009C2195" w:rsidRDefault="00D50F97" w:rsidP="00D50F97">
      <w:pPr>
        <w:pStyle w:val="Textebrut"/>
        <w:tabs>
          <w:tab w:val="num" w:pos="360"/>
        </w:tabs>
        <w:jc w:val="both"/>
        <w:rPr>
          <w:rFonts w:asciiTheme="majorBidi" w:hAnsiTheme="majorBidi" w:cstheme="majorBidi"/>
          <w:sz w:val="22"/>
          <w:szCs w:val="22"/>
        </w:rPr>
      </w:pPr>
    </w:p>
    <w:p w:rsidR="00D50F97" w:rsidRPr="009C2195" w:rsidRDefault="00D50F97" w:rsidP="00D50F97">
      <w:pPr>
        <w:pStyle w:val="Textebrut"/>
        <w:tabs>
          <w:tab w:val="num" w:pos="360"/>
        </w:tabs>
        <w:jc w:val="both"/>
        <w:rPr>
          <w:rFonts w:asciiTheme="majorBidi" w:hAnsiTheme="majorBidi" w:cstheme="majorBidi"/>
          <w:sz w:val="22"/>
          <w:szCs w:val="22"/>
        </w:rPr>
      </w:pPr>
      <w:r w:rsidRPr="009C2195">
        <w:rPr>
          <w:rFonts w:asciiTheme="majorBidi" w:hAnsiTheme="majorBidi" w:cstheme="majorBidi"/>
          <w:sz w:val="22"/>
          <w:szCs w:val="22"/>
        </w:rPr>
        <w:t>Le microcontrôleur  programmable doit répondre globalement aux caractéristiques suivantes :</w:t>
      </w:r>
    </w:p>
    <w:p w:rsidR="00D50F97" w:rsidRPr="009C2195" w:rsidRDefault="00D50F97" w:rsidP="00D50F97">
      <w:pPr>
        <w:pStyle w:val="Textebrut"/>
        <w:numPr>
          <w:ilvl w:val="0"/>
          <w:numId w:val="13"/>
        </w:numPr>
        <w:rPr>
          <w:rFonts w:asciiTheme="majorBidi" w:hAnsiTheme="majorBidi" w:cstheme="majorBidi"/>
          <w:sz w:val="22"/>
          <w:szCs w:val="22"/>
        </w:rPr>
      </w:pPr>
      <w:r w:rsidRPr="009C2195">
        <w:rPr>
          <w:rFonts w:asciiTheme="majorBidi" w:hAnsiTheme="majorBidi" w:cstheme="majorBidi"/>
          <w:sz w:val="22"/>
          <w:szCs w:val="22"/>
        </w:rPr>
        <w:t>Tension d’alimentation 230 VAC à une fréquence de 50 ou 60 Hz.</w:t>
      </w:r>
    </w:p>
    <w:p w:rsidR="00D50F97" w:rsidRPr="009C2195" w:rsidRDefault="00D50F97" w:rsidP="00D50F97">
      <w:pPr>
        <w:numPr>
          <w:ilvl w:val="0"/>
          <w:numId w:val="13"/>
        </w:numPr>
        <w:rPr>
          <w:rFonts w:asciiTheme="majorBidi" w:hAnsiTheme="majorBidi" w:cstheme="majorBidi"/>
          <w:sz w:val="22"/>
          <w:szCs w:val="22"/>
        </w:rPr>
      </w:pPr>
      <w:r w:rsidRPr="009C2195">
        <w:rPr>
          <w:rFonts w:asciiTheme="majorBidi" w:hAnsiTheme="majorBidi" w:cstheme="majorBidi"/>
          <w:sz w:val="22"/>
          <w:szCs w:val="22"/>
        </w:rPr>
        <w:t>Environnement : températures de fonctionnement variant entre -10° et  +60° à un taux d’humidité d’au moins 80%.</w:t>
      </w:r>
    </w:p>
    <w:p w:rsidR="00D50F97" w:rsidRPr="009C2195" w:rsidRDefault="00D50F97" w:rsidP="00D50F97">
      <w:pPr>
        <w:numPr>
          <w:ilvl w:val="0"/>
          <w:numId w:val="13"/>
        </w:numPr>
        <w:rPr>
          <w:rFonts w:asciiTheme="majorBidi" w:hAnsiTheme="majorBidi" w:cstheme="majorBidi"/>
          <w:sz w:val="22"/>
          <w:szCs w:val="22"/>
        </w:rPr>
      </w:pPr>
      <w:r w:rsidRPr="009C2195">
        <w:rPr>
          <w:rFonts w:asciiTheme="majorBidi" w:hAnsiTheme="majorBidi" w:cstheme="majorBidi"/>
          <w:sz w:val="22"/>
          <w:szCs w:val="22"/>
        </w:rPr>
        <w:t>Protection contre corrosion par vernissage ou par étanchéité totale du borniez en particulier.</w:t>
      </w:r>
    </w:p>
    <w:p w:rsidR="00D50F97" w:rsidRPr="009C2195" w:rsidRDefault="00D50F97" w:rsidP="00D50F97">
      <w:pPr>
        <w:pStyle w:val="Textebrut"/>
        <w:numPr>
          <w:ilvl w:val="0"/>
          <w:numId w:val="13"/>
        </w:numPr>
        <w:rPr>
          <w:rFonts w:asciiTheme="majorBidi" w:hAnsiTheme="majorBidi" w:cstheme="majorBidi"/>
          <w:sz w:val="22"/>
          <w:szCs w:val="22"/>
        </w:rPr>
      </w:pPr>
      <w:r w:rsidRPr="009C2195">
        <w:rPr>
          <w:rFonts w:asciiTheme="majorBidi" w:hAnsiTheme="majorBidi" w:cstheme="majorBidi"/>
          <w:sz w:val="22"/>
          <w:szCs w:val="22"/>
        </w:rPr>
        <w:t xml:space="preserve">Tension de sortie stabilisée 24 VDC pouvant générer un courant pouvant aller jusqu’à  </w:t>
      </w:r>
      <w:smartTag w:uri="urn:schemas-microsoft-com:office:smarttags" w:element="metricconverter">
        <w:smartTagPr>
          <w:attr w:name="ProductID" w:val="2 A"/>
        </w:smartTagPr>
        <w:r w:rsidRPr="009C2195">
          <w:rPr>
            <w:rFonts w:asciiTheme="majorBidi" w:hAnsiTheme="majorBidi" w:cstheme="majorBidi"/>
            <w:sz w:val="22"/>
            <w:szCs w:val="22"/>
          </w:rPr>
          <w:t>2 A</w:t>
        </w:r>
      </w:smartTag>
      <w:r w:rsidRPr="009C2195">
        <w:rPr>
          <w:rFonts w:asciiTheme="majorBidi" w:hAnsiTheme="majorBidi" w:cstheme="majorBidi"/>
          <w:sz w:val="22"/>
          <w:szCs w:val="22"/>
        </w:rPr>
        <w:t>.</w:t>
      </w:r>
    </w:p>
    <w:p w:rsidR="00D50F97" w:rsidRPr="009C2195" w:rsidRDefault="00D50F97" w:rsidP="00D50F97">
      <w:pPr>
        <w:pStyle w:val="Textebrut"/>
        <w:numPr>
          <w:ilvl w:val="0"/>
          <w:numId w:val="13"/>
        </w:numPr>
        <w:rPr>
          <w:rFonts w:asciiTheme="majorBidi" w:hAnsiTheme="majorBidi" w:cstheme="majorBidi"/>
          <w:sz w:val="22"/>
          <w:szCs w:val="22"/>
        </w:rPr>
      </w:pPr>
      <w:r w:rsidRPr="009C2195">
        <w:rPr>
          <w:rFonts w:asciiTheme="majorBidi" w:hAnsiTheme="majorBidi" w:cstheme="majorBidi"/>
          <w:sz w:val="22"/>
          <w:szCs w:val="22"/>
        </w:rPr>
        <w:t>Sortie type relais</w:t>
      </w:r>
    </w:p>
    <w:p w:rsidR="00D50F97" w:rsidRPr="009C2195" w:rsidRDefault="00D50F97" w:rsidP="00D50F97">
      <w:pPr>
        <w:pStyle w:val="Textebrut"/>
        <w:numPr>
          <w:ilvl w:val="0"/>
          <w:numId w:val="13"/>
        </w:numPr>
        <w:rPr>
          <w:rFonts w:asciiTheme="majorBidi" w:hAnsiTheme="majorBidi" w:cstheme="majorBidi"/>
          <w:sz w:val="22"/>
          <w:szCs w:val="22"/>
        </w:rPr>
      </w:pPr>
      <w:r w:rsidRPr="009C2195">
        <w:rPr>
          <w:rFonts w:asciiTheme="majorBidi" w:hAnsiTheme="majorBidi" w:cstheme="majorBidi"/>
          <w:sz w:val="22"/>
          <w:szCs w:val="22"/>
        </w:rPr>
        <w:t>Entrées permettront d’actionner : les commutateurs coffret agent de circulation, boutons poussoirs de commande des phases séparées ou des boutons poussoirs pour commande                 des phases piéton.</w:t>
      </w:r>
    </w:p>
    <w:p w:rsidR="00D50F97" w:rsidRPr="009C2195" w:rsidRDefault="00D50F97" w:rsidP="00D50F97">
      <w:pPr>
        <w:pStyle w:val="Textebrut"/>
        <w:numPr>
          <w:ilvl w:val="0"/>
          <w:numId w:val="13"/>
        </w:numPr>
        <w:rPr>
          <w:rFonts w:asciiTheme="majorBidi" w:hAnsiTheme="majorBidi" w:cstheme="majorBidi"/>
          <w:sz w:val="22"/>
          <w:szCs w:val="22"/>
        </w:rPr>
      </w:pPr>
      <w:r w:rsidRPr="009C2195">
        <w:rPr>
          <w:rFonts w:asciiTheme="majorBidi" w:hAnsiTheme="majorBidi" w:cstheme="majorBidi"/>
          <w:sz w:val="22"/>
          <w:szCs w:val="22"/>
        </w:rPr>
        <w:t xml:space="preserve"> Programmation</w:t>
      </w:r>
    </w:p>
    <w:p w:rsidR="00D50F97" w:rsidRPr="009C2195" w:rsidRDefault="00D50F97" w:rsidP="00D50F97">
      <w:pPr>
        <w:numPr>
          <w:ilvl w:val="0"/>
          <w:numId w:val="13"/>
        </w:numPr>
        <w:rPr>
          <w:rFonts w:asciiTheme="majorBidi" w:hAnsiTheme="majorBidi" w:cstheme="majorBidi"/>
          <w:sz w:val="22"/>
          <w:szCs w:val="22"/>
        </w:rPr>
      </w:pPr>
      <w:r w:rsidRPr="009C2195">
        <w:rPr>
          <w:rFonts w:asciiTheme="majorBidi" w:hAnsiTheme="majorBidi" w:cstheme="majorBidi"/>
          <w:sz w:val="22"/>
          <w:szCs w:val="22"/>
        </w:rPr>
        <w:t>langage : FBD, Graf cet, langage à contact, logique et calcul sur mots)</w:t>
      </w:r>
    </w:p>
    <w:p w:rsidR="00D50F97" w:rsidRPr="009C2195" w:rsidRDefault="00D50F97" w:rsidP="00D50F97">
      <w:pPr>
        <w:numPr>
          <w:ilvl w:val="0"/>
          <w:numId w:val="13"/>
        </w:numPr>
        <w:rPr>
          <w:rFonts w:asciiTheme="majorBidi" w:hAnsiTheme="majorBidi" w:cstheme="majorBidi"/>
          <w:sz w:val="22"/>
          <w:szCs w:val="22"/>
        </w:rPr>
      </w:pPr>
      <w:r w:rsidRPr="009C2195">
        <w:rPr>
          <w:rFonts w:asciiTheme="majorBidi" w:hAnsiTheme="majorBidi" w:cstheme="majorBidi"/>
          <w:sz w:val="22"/>
          <w:szCs w:val="22"/>
        </w:rPr>
        <w:t>Mémoire programme EEPROM pour la sauvegarde du programme.</w:t>
      </w:r>
    </w:p>
    <w:p w:rsidR="00D50F97" w:rsidRPr="009C2195" w:rsidRDefault="00D50F97" w:rsidP="00D50F97">
      <w:pPr>
        <w:numPr>
          <w:ilvl w:val="0"/>
          <w:numId w:val="13"/>
        </w:numPr>
        <w:rPr>
          <w:rFonts w:asciiTheme="majorBidi" w:hAnsiTheme="majorBidi" w:cstheme="majorBidi"/>
          <w:sz w:val="22"/>
          <w:szCs w:val="22"/>
        </w:rPr>
      </w:pPr>
      <w:r w:rsidRPr="009C2195">
        <w:rPr>
          <w:rFonts w:asciiTheme="majorBidi" w:hAnsiTheme="majorBidi" w:cstheme="majorBidi"/>
          <w:sz w:val="22"/>
          <w:szCs w:val="22"/>
        </w:rPr>
        <w:t>Mémoire de données RAM.</w:t>
      </w:r>
    </w:p>
    <w:p w:rsidR="00D50F97" w:rsidRPr="009C2195" w:rsidRDefault="00D50F97" w:rsidP="00D50F97">
      <w:pPr>
        <w:numPr>
          <w:ilvl w:val="0"/>
          <w:numId w:val="14"/>
        </w:numPr>
        <w:jc w:val="both"/>
        <w:rPr>
          <w:rFonts w:asciiTheme="majorBidi" w:hAnsiTheme="majorBidi" w:cstheme="majorBidi"/>
          <w:sz w:val="22"/>
          <w:szCs w:val="22"/>
        </w:rPr>
      </w:pPr>
      <w:r w:rsidRPr="009C2195">
        <w:rPr>
          <w:rFonts w:asciiTheme="majorBidi" w:hAnsiTheme="majorBidi" w:cstheme="majorBidi"/>
          <w:sz w:val="22"/>
          <w:szCs w:val="22"/>
        </w:rPr>
        <w:t>Horodateur incorporé permettant d’assurer la programmation calendaire, horaire et la datation des événements (calendrier : année, mois, semaine jour, heure, minute, seconde) avec                  une dérive maximum de plus au moins 10 mn par an.</w:t>
      </w:r>
    </w:p>
    <w:p w:rsidR="00D50F97" w:rsidRPr="009C2195" w:rsidRDefault="00D50F97" w:rsidP="00D50F97">
      <w:pPr>
        <w:numPr>
          <w:ilvl w:val="0"/>
          <w:numId w:val="14"/>
        </w:numPr>
        <w:jc w:val="both"/>
        <w:rPr>
          <w:rFonts w:asciiTheme="majorBidi" w:hAnsiTheme="majorBidi" w:cstheme="majorBidi"/>
          <w:sz w:val="22"/>
          <w:szCs w:val="22"/>
        </w:rPr>
      </w:pPr>
      <w:r w:rsidRPr="009C2195">
        <w:rPr>
          <w:rFonts w:asciiTheme="majorBidi" w:hAnsiTheme="majorBidi" w:cstheme="majorBidi"/>
          <w:sz w:val="22"/>
          <w:szCs w:val="22"/>
        </w:rPr>
        <w:t>batterie pour sauvegarde de la mémoire RAM par pile lithium.</w:t>
      </w:r>
    </w:p>
    <w:p w:rsidR="00D50F97" w:rsidRPr="009C2195" w:rsidRDefault="00D50F97" w:rsidP="00D50F97">
      <w:pPr>
        <w:numPr>
          <w:ilvl w:val="0"/>
          <w:numId w:val="14"/>
        </w:numPr>
        <w:jc w:val="both"/>
        <w:rPr>
          <w:rFonts w:asciiTheme="majorBidi" w:hAnsiTheme="majorBidi" w:cstheme="majorBidi"/>
          <w:sz w:val="22"/>
          <w:szCs w:val="22"/>
        </w:rPr>
      </w:pPr>
      <w:r w:rsidRPr="009C2195">
        <w:rPr>
          <w:rFonts w:asciiTheme="majorBidi" w:hAnsiTheme="majorBidi" w:cstheme="majorBidi"/>
          <w:sz w:val="22"/>
          <w:szCs w:val="22"/>
        </w:rPr>
        <w:t>Dispositif d’autocontrôle intégré.</w:t>
      </w:r>
    </w:p>
    <w:p w:rsidR="00D50F97" w:rsidRPr="009C2195" w:rsidRDefault="00D50F97" w:rsidP="00D50F97">
      <w:pPr>
        <w:numPr>
          <w:ilvl w:val="0"/>
          <w:numId w:val="14"/>
        </w:numPr>
        <w:jc w:val="both"/>
        <w:rPr>
          <w:rFonts w:asciiTheme="majorBidi" w:hAnsiTheme="majorBidi" w:cstheme="majorBidi"/>
          <w:sz w:val="22"/>
          <w:szCs w:val="22"/>
        </w:rPr>
      </w:pPr>
      <w:r w:rsidRPr="009C2195">
        <w:rPr>
          <w:rFonts w:asciiTheme="majorBidi" w:hAnsiTheme="majorBidi" w:cstheme="majorBidi"/>
          <w:sz w:val="22"/>
          <w:szCs w:val="22"/>
        </w:rPr>
        <w:t xml:space="preserve">Nombre entrées : le microcontrôleur  programmable aura le nombre d’entrées nécessaires pour la commande manuelle du coffret agent, telle qu’elle a été décrit précédemment </w:t>
      </w:r>
    </w:p>
    <w:p w:rsidR="00D50F97" w:rsidRPr="009C2195" w:rsidRDefault="00D50F97" w:rsidP="00D50F97">
      <w:pPr>
        <w:numPr>
          <w:ilvl w:val="0"/>
          <w:numId w:val="14"/>
        </w:numPr>
        <w:jc w:val="both"/>
        <w:rPr>
          <w:rFonts w:asciiTheme="majorBidi" w:hAnsiTheme="majorBidi" w:cstheme="majorBidi"/>
          <w:sz w:val="22"/>
          <w:szCs w:val="22"/>
        </w:rPr>
      </w:pPr>
      <w:r w:rsidRPr="009C2195">
        <w:rPr>
          <w:rFonts w:asciiTheme="majorBidi" w:hAnsiTheme="majorBidi" w:cstheme="majorBidi"/>
          <w:sz w:val="22"/>
          <w:szCs w:val="22"/>
        </w:rPr>
        <w:t xml:space="preserve">Nombre sorties : le nombre de sorties nécessaires pour la commande des phases demandées              20 sorties. </w:t>
      </w:r>
    </w:p>
    <w:p w:rsidR="00D50F97" w:rsidRPr="009C2195" w:rsidRDefault="00D50F97" w:rsidP="00D50F97">
      <w:pPr>
        <w:pStyle w:val="Textebrut"/>
        <w:jc w:val="both"/>
        <w:rPr>
          <w:rFonts w:asciiTheme="majorBidi" w:hAnsiTheme="majorBidi" w:cstheme="majorBidi"/>
          <w:sz w:val="22"/>
          <w:szCs w:val="22"/>
        </w:rPr>
      </w:pPr>
      <w:r w:rsidRPr="009C2195">
        <w:rPr>
          <w:rFonts w:asciiTheme="majorBidi" w:hAnsiTheme="majorBidi" w:cstheme="majorBidi"/>
          <w:sz w:val="22"/>
          <w:szCs w:val="22"/>
        </w:rPr>
        <w:t xml:space="preserve"> Le microcontrôleur doit avoir la possibilité d’extension et doit être protégé contre les surcharges et les surtensions. Il doit être équipé d’une pile pour sauvegarder des données en cas de coupure de courant.</w:t>
      </w:r>
    </w:p>
    <w:p w:rsidR="00D50F97" w:rsidRPr="009C2195" w:rsidRDefault="00D50F97" w:rsidP="00D50F97">
      <w:pPr>
        <w:jc w:val="both"/>
        <w:rPr>
          <w:rFonts w:asciiTheme="majorBidi" w:hAnsiTheme="majorBidi" w:cstheme="majorBidi"/>
          <w:b/>
          <w:bCs/>
          <w:sz w:val="22"/>
          <w:szCs w:val="22"/>
          <w:u w:val="single"/>
        </w:rPr>
      </w:pPr>
    </w:p>
    <w:p w:rsidR="00D50F97" w:rsidRDefault="00D50F97" w:rsidP="00D50F97">
      <w:pPr>
        <w:rPr>
          <w:rFonts w:asciiTheme="majorBidi" w:hAnsiTheme="majorBidi" w:cstheme="majorBidi"/>
          <w:b/>
          <w:bCs/>
          <w:sz w:val="22"/>
          <w:szCs w:val="22"/>
          <w:u w:val="single"/>
        </w:rPr>
      </w:pPr>
      <w:r w:rsidRPr="009C2195">
        <w:rPr>
          <w:rFonts w:asciiTheme="majorBidi" w:hAnsiTheme="majorBidi" w:cstheme="majorBidi"/>
          <w:b/>
          <w:bCs/>
          <w:sz w:val="22"/>
          <w:szCs w:val="22"/>
          <w:u w:val="single"/>
        </w:rPr>
        <w:t>B2)  Programme</w:t>
      </w:r>
    </w:p>
    <w:p w:rsidR="009C71DE" w:rsidRPr="009C2195" w:rsidRDefault="009C71DE" w:rsidP="00D50F97">
      <w:pPr>
        <w:rPr>
          <w:rFonts w:asciiTheme="majorBidi" w:hAnsiTheme="majorBidi" w:cstheme="majorBidi"/>
          <w:b/>
          <w:bCs/>
          <w:sz w:val="22"/>
          <w:szCs w:val="22"/>
          <w:u w:val="single"/>
        </w:rPr>
      </w:pPr>
    </w:p>
    <w:p w:rsidR="00D50F97" w:rsidRPr="009C2195" w:rsidRDefault="00D50F97" w:rsidP="00D50F97">
      <w:pPr>
        <w:rPr>
          <w:rFonts w:asciiTheme="majorBidi" w:hAnsiTheme="majorBidi" w:cstheme="majorBidi"/>
          <w:sz w:val="22"/>
          <w:szCs w:val="22"/>
        </w:rPr>
      </w:pPr>
      <w:r w:rsidRPr="009C2195">
        <w:rPr>
          <w:rFonts w:asciiTheme="majorBidi" w:hAnsiTheme="majorBidi" w:cstheme="majorBidi"/>
          <w:sz w:val="22"/>
          <w:szCs w:val="22"/>
        </w:rPr>
        <w:t>Les contrôleurs sont à fournir prêts à l’emploi. Le système sera programmé de façon à permettre à l’administration de faire varier le cycle de fonctionnement des feux au moins huit fois par jour.</w:t>
      </w:r>
    </w:p>
    <w:p w:rsidR="00D50F97" w:rsidRPr="009C2195" w:rsidRDefault="00D50F97" w:rsidP="00D50F97">
      <w:pPr>
        <w:rPr>
          <w:rFonts w:asciiTheme="majorBidi" w:hAnsiTheme="majorBidi" w:cstheme="majorBidi"/>
          <w:sz w:val="22"/>
          <w:szCs w:val="22"/>
        </w:rPr>
      </w:pPr>
      <w:r w:rsidRPr="009C2195">
        <w:rPr>
          <w:rFonts w:asciiTheme="majorBidi" w:hAnsiTheme="majorBidi" w:cstheme="majorBidi"/>
          <w:sz w:val="22"/>
          <w:szCs w:val="22"/>
        </w:rPr>
        <w:t xml:space="preserve"> Le signal vert peut  passer par deux étapes : une correspondant au signal vert continu et l’autre au signal vert clignotant. Un mode initialisation doit assurer la transition entre tout mode d’extinction et un mode tricolore. Ce mode doit comprendre :</w:t>
      </w:r>
    </w:p>
    <w:p w:rsidR="00D50F97" w:rsidRPr="009C2195" w:rsidRDefault="00D50F97" w:rsidP="00D50F97">
      <w:pPr>
        <w:rPr>
          <w:rFonts w:asciiTheme="majorBidi" w:hAnsiTheme="majorBidi" w:cstheme="majorBidi"/>
          <w:sz w:val="22"/>
          <w:szCs w:val="22"/>
        </w:rPr>
      </w:pPr>
      <w:r w:rsidRPr="009C2195">
        <w:rPr>
          <w:rFonts w:asciiTheme="majorBidi" w:hAnsiTheme="majorBidi" w:cstheme="majorBidi"/>
          <w:sz w:val="22"/>
          <w:szCs w:val="22"/>
        </w:rPr>
        <w:t xml:space="preserve">-Une première période de jaune clignotant général. </w:t>
      </w:r>
    </w:p>
    <w:p w:rsidR="00D50F97" w:rsidRPr="009C2195" w:rsidRDefault="00D50F97" w:rsidP="00D50F97">
      <w:pPr>
        <w:rPr>
          <w:rFonts w:asciiTheme="majorBidi" w:hAnsiTheme="majorBidi" w:cstheme="majorBidi"/>
          <w:sz w:val="22"/>
          <w:szCs w:val="22"/>
        </w:rPr>
      </w:pPr>
      <w:r w:rsidRPr="009C2195">
        <w:rPr>
          <w:rFonts w:asciiTheme="majorBidi" w:hAnsiTheme="majorBidi" w:cstheme="majorBidi"/>
          <w:sz w:val="22"/>
          <w:szCs w:val="22"/>
        </w:rPr>
        <w:t>-Une deuxième période :</w:t>
      </w:r>
    </w:p>
    <w:p w:rsidR="00D50F97" w:rsidRPr="009C2195" w:rsidRDefault="00D50F97" w:rsidP="00D50F97">
      <w:pPr>
        <w:numPr>
          <w:ilvl w:val="0"/>
          <w:numId w:val="15"/>
        </w:numPr>
        <w:rPr>
          <w:rFonts w:asciiTheme="majorBidi" w:hAnsiTheme="majorBidi" w:cstheme="majorBidi"/>
          <w:sz w:val="22"/>
          <w:szCs w:val="22"/>
        </w:rPr>
      </w:pPr>
      <w:r w:rsidRPr="009C2195">
        <w:rPr>
          <w:rFonts w:asciiTheme="majorBidi" w:hAnsiTheme="majorBidi" w:cstheme="majorBidi"/>
          <w:sz w:val="22"/>
          <w:szCs w:val="22"/>
        </w:rPr>
        <w:t>Rouge intégral pour assurer la sécurité des usagers</w:t>
      </w:r>
    </w:p>
    <w:p w:rsidR="00D50F97" w:rsidRPr="009C2195" w:rsidRDefault="00D50F97" w:rsidP="00D50F97">
      <w:pPr>
        <w:numPr>
          <w:ilvl w:val="0"/>
          <w:numId w:val="15"/>
        </w:numPr>
        <w:tabs>
          <w:tab w:val="left" w:pos="142"/>
        </w:tabs>
        <w:rPr>
          <w:rFonts w:asciiTheme="majorBidi" w:hAnsiTheme="majorBidi" w:cstheme="majorBidi"/>
          <w:sz w:val="22"/>
          <w:szCs w:val="22"/>
        </w:rPr>
      </w:pPr>
      <w:r w:rsidRPr="009C2195">
        <w:rPr>
          <w:rFonts w:asciiTheme="majorBidi" w:hAnsiTheme="majorBidi" w:cstheme="majorBidi"/>
          <w:sz w:val="22"/>
          <w:szCs w:val="22"/>
        </w:rPr>
        <w:t xml:space="preserve">Une troisième période : </w:t>
      </w:r>
    </w:p>
    <w:p w:rsidR="00D50F97" w:rsidRPr="009C2195" w:rsidRDefault="00D50F97" w:rsidP="00D50F97">
      <w:pPr>
        <w:numPr>
          <w:ilvl w:val="0"/>
          <w:numId w:val="15"/>
        </w:numPr>
        <w:rPr>
          <w:rFonts w:asciiTheme="majorBidi" w:hAnsiTheme="majorBidi" w:cstheme="majorBidi"/>
          <w:sz w:val="22"/>
          <w:szCs w:val="22"/>
        </w:rPr>
      </w:pPr>
      <w:r w:rsidRPr="009C2195">
        <w:rPr>
          <w:rFonts w:asciiTheme="majorBidi" w:hAnsiTheme="majorBidi" w:cstheme="majorBidi"/>
          <w:sz w:val="22"/>
          <w:szCs w:val="22"/>
        </w:rPr>
        <w:t>Démarrage de contrôleur.</w:t>
      </w:r>
    </w:p>
    <w:p w:rsidR="00D50F97" w:rsidRPr="009C2195" w:rsidRDefault="00D50F97" w:rsidP="00D50F97">
      <w:pPr>
        <w:tabs>
          <w:tab w:val="left" w:pos="142"/>
        </w:tabs>
        <w:rPr>
          <w:rFonts w:asciiTheme="majorBidi" w:hAnsiTheme="majorBidi" w:cstheme="majorBidi"/>
          <w:sz w:val="22"/>
          <w:szCs w:val="22"/>
        </w:rPr>
      </w:pPr>
      <w:r w:rsidRPr="009C2195">
        <w:rPr>
          <w:rFonts w:asciiTheme="majorBidi" w:hAnsiTheme="majorBidi" w:cstheme="majorBidi"/>
          <w:sz w:val="22"/>
          <w:szCs w:val="22"/>
        </w:rPr>
        <w:t>Le fonctionnement au jaune clignotant et fonctionnement éteint sont  obtenus par:</w:t>
      </w:r>
    </w:p>
    <w:p w:rsidR="00D50F97" w:rsidRPr="009C2195" w:rsidRDefault="00D50F97" w:rsidP="00D50F97">
      <w:pPr>
        <w:numPr>
          <w:ilvl w:val="0"/>
          <w:numId w:val="16"/>
        </w:numPr>
        <w:rPr>
          <w:rFonts w:asciiTheme="majorBidi" w:hAnsiTheme="majorBidi" w:cstheme="majorBidi"/>
          <w:sz w:val="22"/>
          <w:szCs w:val="22"/>
        </w:rPr>
      </w:pPr>
      <w:r w:rsidRPr="009C2195">
        <w:rPr>
          <w:rFonts w:asciiTheme="majorBidi" w:hAnsiTheme="majorBidi" w:cstheme="majorBidi"/>
          <w:sz w:val="22"/>
          <w:szCs w:val="22"/>
        </w:rPr>
        <w:t>programmation.</w:t>
      </w:r>
    </w:p>
    <w:p w:rsidR="00D50F97" w:rsidRPr="009C2195" w:rsidRDefault="00D50F97" w:rsidP="00D50F97">
      <w:pPr>
        <w:numPr>
          <w:ilvl w:val="0"/>
          <w:numId w:val="16"/>
        </w:numPr>
        <w:rPr>
          <w:rFonts w:asciiTheme="majorBidi" w:hAnsiTheme="majorBidi" w:cstheme="majorBidi"/>
          <w:sz w:val="22"/>
          <w:szCs w:val="22"/>
        </w:rPr>
      </w:pPr>
      <w:r w:rsidRPr="009C2195">
        <w:rPr>
          <w:rFonts w:asciiTheme="majorBidi" w:hAnsiTheme="majorBidi" w:cstheme="majorBidi"/>
          <w:sz w:val="22"/>
          <w:szCs w:val="22"/>
        </w:rPr>
        <w:t>calendrier.</w:t>
      </w:r>
    </w:p>
    <w:p w:rsidR="00D50F97" w:rsidRPr="009C2195" w:rsidRDefault="00D50F97" w:rsidP="00D50F97">
      <w:pPr>
        <w:tabs>
          <w:tab w:val="left" w:pos="142"/>
        </w:tabs>
        <w:ind w:left="360"/>
        <w:rPr>
          <w:rFonts w:asciiTheme="majorBidi" w:hAnsiTheme="majorBidi" w:cstheme="majorBidi"/>
          <w:sz w:val="22"/>
          <w:szCs w:val="22"/>
        </w:rPr>
      </w:pPr>
      <w:r w:rsidRPr="009C2195">
        <w:rPr>
          <w:rFonts w:asciiTheme="majorBidi" w:hAnsiTheme="majorBidi" w:cstheme="majorBidi"/>
          <w:sz w:val="22"/>
          <w:szCs w:val="22"/>
        </w:rPr>
        <w:t>Pour la phase piétonne, le cycle peut  comprendre :</w:t>
      </w:r>
    </w:p>
    <w:p w:rsidR="00D50F97" w:rsidRPr="009C2195" w:rsidRDefault="00D50F97" w:rsidP="00D50F97">
      <w:pPr>
        <w:numPr>
          <w:ilvl w:val="0"/>
          <w:numId w:val="17"/>
        </w:numPr>
        <w:tabs>
          <w:tab w:val="left" w:pos="142"/>
        </w:tabs>
        <w:rPr>
          <w:rFonts w:asciiTheme="majorBidi" w:hAnsiTheme="majorBidi" w:cstheme="majorBidi"/>
          <w:sz w:val="22"/>
          <w:szCs w:val="22"/>
        </w:rPr>
      </w:pPr>
      <w:r w:rsidRPr="009C2195">
        <w:rPr>
          <w:rFonts w:asciiTheme="majorBidi" w:hAnsiTheme="majorBidi" w:cstheme="majorBidi"/>
          <w:sz w:val="22"/>
          <w:szCs w:val="22"/>
        </w:rPr>
        <w:t>une première période de feux vert fixe.</w:t>
      </w:r>
    </w:p>
    <w:p w:rsidR="00D50F97" w:rsidRPr="009C2195" w:rsidRDefault="00D50F97" w:rsidP="00D50F97">
      <w:pPr>
        <w:numPr>
          <w:ilvl w:val="0"/>
          <w:numId w:val="17"/>
        </w:numPr>
        <w:tabs>
          <w:tab w:val="left" w:pos="142"/>
        </w:tabs>
        <w:rPr>
          <w:rFonts w:asciiTheme="majorBidi" w:hAnsiTheme="majorBidi" w:cstheme="majorBidi"/>
          <w:sz w:val="22"/>
          <w:szCs w:val="22"/>
        </w:rPr>
      </w:pPr>
      <w:r w:rsidRPr="009C2195">
        <w:rPr>
          <w:rFonts w:asciiTheme="majorBidi" w:hAnsiTheme="majorBidi" w:cstheme="majorBidi"/>
          <w:sz w:val="22"/>
          <w:szCs w:val="22"/>
        </w:rPr>
        <w:t>une deuxième  période de feux vert clignotant.</w:t>
      </w:r>
    </w:p>
    <w:p w:rsidR="00D50F97" w:rsidRPr="009C2195" w:rsidRDefault="00D50F97" w:rsidP="00D50F97">
      <w:pPr>
        <w:numPr>
          <w:ilvl w:val="0"/>
          <w:numId w:val="17"/>
        </w:numPr>
        <w:tabs>
          <w:tab w:val="left" w:pos="142"/>
        </w:tabs>
        <w:rPr>
          <w:rFonts w:asciiTheme="majorBidi" w:hAnsiTheme="majorBidi" w:cstheme="majorBidi"/>
          <w:sz w:val="22"/>
          <w:szCs w:val="22"/>
        </w:rPr>
      </w:pPr>
      <w:r w:rsidRPr="009C2195">
        <w:rPr>
          <w:rFonts w:asciiTheme="majorBidi" w:hAnsiTheme="majorBidi" w:cstheme="majorBidi"/>
          <w:sz w:val="22"/>
          <w:szCs w:val="22"/>
        </w:rPr>
        <w:t>une troisième période de feux rouge fixe.</w:t>
      </w:r>
    </w:p>
    <w:p w:rsidR="00D50F97" w:rsidRPr="009C2195" w:rsidRDefault="00D50F97" w:rsidP="00D50F97">
      <w:pPr>
        <w:rPr>
          <w:rFonts w:asciiTheme="majorBidi" w:hAnsiTheme="majorBidi" w:cstheme="majorBidi"/>
          <w:sz w:val="22"/>
          <w:szCs w:val="22"/>
        </w:rPr>
      </w:pPr>
      <w:r w:rsidRPr="009C2195">
        <w:rPr>
          <w:rFonts w:asciiTheme="majorBidi" w:hAnsiTheme="majorBidi" w:cstheme="majorBidi"/>
          <w:sz w:val="22"/>
          <w:szCs w:val="22"/>
        </w:rPr>
        <w:t xml:space="preserve">Le fonctionnement au rouge intégral est obtenu par le coffret agent ou par programmation pour  le rouge de dégagement.  </w:t>
      </w:r>
    </w:p>
    <w:p w:rsidR="00D50F97" w:rsidRPr="009C2195" w:rsidRDefault="00D50F97" w:rsidP="00D50F97">
      <w:pPr>
        <w:tabs>
          <w:tab w:val="left" w:pos="142"/>
        </w:tabs>
        <w:rPr>
          <w:rFonts w:asciiTheme="majorBidi" w:hAnsiTheme="majorBidi" w:cstheme="majorBidi"/>
          <w:sz w:val="22"/>
          <w:szCs w:val="22"/>
        </w:rPr>
      </w:pPr>
      <w:r w:rsidRPr="009C2195">
        <w:rPr>
          <w:rFonts w:asciiTheme="majorBidi" w:hAnsiTheme="majorBidi" w:cstheme="majorBidi"/>
          <w:sz w:val="22"/>
          <w:szCs w:val="22"/>
        </w:rPr>
        <w:t xml:space="preserve">Le fonctionnement manuel s’applique sur le plan de feux en cours. Si après l’écoulement d’un temps déterminé, le bouton poussoir n’est pas actionné, le contrôleur enregistre un défaut et passe en mode fonctionnement automatique. Le démarrage du contrôleur, après une coupure secteur s’effectue toujours par les phases d’initialisation. </w:t>
      </w:r>
    </w:p>
    <w:p w:rsidR="00D50F97" w:rsidRPr="009C2195" w:rsidRDefault="00D50F97" w:rsidP="00D50F97">
      <w:pPr>
        <w:tabs>
          <w:tab w:val="left" w:pos="142"/>
        </w:tabs>
        <w:rPr>
          <w:rFonts w:asciiTheme="majorBidi" w:hAnsiTheme="majorBidi" w:cstheme="majorBidi"/>
          <w:b/>
          <w:sz w:val="22"/>
          <w:szCs w:val="22"/>
        </w:rPr>
      </w:pPr>
    </w:p>
    <w:p w:rsidR="00D50F97" w:rsidRPr="009C2195" w:rsidRDefault="00D50F97" w:rsidP="00D50F97">
      <w:pPr>
        <w:tabs>
          <w:tab w:val="left" w:pos="142"/>
        </w:tabs>
        <w:rPr>
          <w:rFonts w:asciiTheme="majorBidi" w:hAnsiTheme="majorBidi" w:cstheme="majorBidi"/>
          <w:sz w:val="22"/>
          <w:szCs w:val="22"/>
        </w:rPr>
      </w:pPr>
      <w:r w:rsidRPr="009C2195">
        <w:rPr>
          <w:rFonts w:asciiTheme="majorBidi" w:hAnsiTheme="majorBidi" w:cstheme="majorBidi"/>
          <w:sz w:val="22"/>
          <w:szCs w:val="22"/>
        </w:rPr>
        <w:t xml:space="preserve">Le Contrôleur doit être équipé de Cinq Bouton poussoirs afin d’assurer au Mode Manuel, deux type de déroulement de cycle. Le premier avec un seul bouton poussoir pour le fonctionnement cyclique et normal ; le deuxième permet à l’aide des quatre autre boutons poussoirs, la navigation d’une voie à une autre, ce passage doit être fait avec sécurité et sans aucun disfonctionnement inhabituel chez les usagers. À la demande de maitre d’ouvrage le programme doit permettre aussi un mode manuel supplémentaire qui permet le déroulement normale par le bouton poussoir commun et l’extinction de chaque voie par le bouton poussoir lui correspondant ce mode peut remplacer le mode clignotant ou Rouge Intégral. le même programme doit être opérationnel pour les modes 2, 3 ou 4 phases.  </w:t>
      </w:r>
    </w:p>
    <w:p w:rsidR="00D50F97" w:rsidRPr="009C2195" w:rsidRDefault="00D50F97" w:rsidP="00D50F97">
      <w:pPr>
        <w:tabs>
          <w:tab w:val="left" w:pos="142"/>
        </w:tabs>
        <w:rPr>
          <w:rFonts w:asciiTheme="majorBidi" w:hAnsiTheme="majorBidi" w:cstheme="majorBidi"/>
          <w:b/>
          <w:sz w:val="22"/>
          <w:szCs w:val="22"/>
        </w:rPr>
      </w:pPr>
    </w:p>
    <w:p w:rsidR="00D50F97" w:rsidRPr="009C2195" w:rsidRDefault="00D50F97" w:rsidP="00D50F97">
      <w:pPr>
        <w:tabs>
          <w:tab w:val="left" w:pos="142"/>
        </w:tabs>
        <w:rPr>
          <w:rFonts w:asciiTheme="majorBidi" w:hAnsiTheme="majorBidi" w:cstheme="majorBidi"/>
          <w:sz w:val="22"/>
          <w:szCs w:val="22"/>
        </w:rPr>
      </w:pPr>
      <w:r w:rsidRPr="009C2195">
        <w:rPr>
          <w:rFonts w:asciiTheme="majorBidi" w:hAnsiTheme="majorBidi" w:cstheme="majorBidi"/>
          <w:sz w:val="22"/>
          <w:szCs w:val="22"/>
        </w:rPr>
        <w:t>Le logiciel permet la programmation de l’automate. Il permet également l’observation détaillée en temps réel des variables internes.</w:t>
      </w:r>
    </w:p>
    <w:p w:rsidR="00D50F97" w:rsidRPr="009C2195" w:rsidRDefault="00D50F97" w:rsidP="00D50F97">
      <w:pPr>
        <w:tabs>
          <w:tab w:val="left" w:pos="142"/>
        </w:tabs>
        <w:rPr>
          <w:rFonts w:asciiTheme="majorBidi" w:hAnsiTheme="majorBidi" w:cstheme="majorBidi"/>
          <w:sz w:val="22"/>
          <w:szCs w:val="22"/>
        </w:rPr>
      </w:pPr>
      <w:r w:rsidRPr="009C2195">
        <w:rPr>
          <w:rFonts w:asciiTheme="majorBidi" w:hAnsiTheme="majorBidi" w:cstheme="majorBidi"/>
          <w:sz w:val="22"/>
          <w:szCs w:val="22"/>
        </w:rPr>
        <w:t>Afin d’en  faciliter l’usage par les techniciens, il est nécessaire de pouvoir attribuer des mnémoniques aux variables internes ou externes composées aux lignes de feux. Il serait également intéressant pour l’ergonomie du logiciel, qu’il soit conçu sous WINDOWS. En phase de programmation, on doit pouvoir éditer un listing du programme. En phase de maintenance, on doit pouvoir archiver dans un fichier la liste des évènements, éventuellement des défauts et le déroulement du fonctionnement de toutes les lignes de feux. On  doit pouvoir mémoriser ces informations pour les étudier au bureau. Le titulaire du marché fournira une fiche technique comportant les différents paramètres de configuration du programme de chaque carrefour.</w:t>
      </w:r>
    </w:p>
    <w:p w:rsidR="00D50F97" w:rsidRPr="009C2195" w:rsidRDefault="00D50F97" w:rsidP="00D50F97">
      <w:pPr>
        <w:rPr>
          <w:rFonts w:asciiTheme="majorBidi" w:hAnsiTheme="majorBidi" w:cstheme="majorBidi"/>
          <w:sz w:val="22"/>
          <w:szCs w:val="22"/>
        </w:rPr>
      </w:pPr>
      <w:r w:rsidRPr="009C2195">
        <w:rPr>
          <w:rFonts w:asciiTheme="majorBidi" w:hAnsiTheme="majorBidi" w:cstheme="majorBidi"/>
          <w:sz w:val="22"/>
          <w:szCs w:val="22"/>
        </w:rPr>
        <w:t>En général le programme conçu doit fournir huit phases logiques qui permettent aux utilisateurs de l’administration, selon le besoin, d’opter pour l’une des configurations :</w:t>
      </w:r>
    </w:p>
    <w:p w:rsidR="00D50F97" w:rsidRPr="009C2195" w:rsidRDefault="00D50F97" w:rsidP="00D50F97">
      <w:pPr>
        <w:numPr>
          <w:ilvl w:val="0"/>
          <w:numId w:val="18"/>
        </w:numPr>
        <w:rPr>
          <w:rFonts w:asciiTheme="majorBidi" w:hAnsiTheme="majorBidi" w:cstheme="majorBidi"/>
          <w:sz w:val="22"/>
          <w:szCs w:val="22"/>
        </w:rPr>
      </w:pPr>
      <w:r w:rsidRPr="009C2195">
        <w:rPr>
          <w:rFonts w:asciiTheme="majorBidi" w:hAnsiTheme="majorBidi" w:cstheme="majorBidi"/>
          <w:sz w:val="22"/>
          <w:szCs w:val="22"/>
        </w:rPr>
        <w:t>Phases automobiles simples.</w:t>
      </w:r>
    </w:p>
    <w:p w:rsidR="00D50F97" w:rsidRPr="009C2195" w:rsidRDefault="00D50F97" w:rsidP="00D50F97">
      <w:pPr>
        <w:numPr>
          <w:ilvl w:val="0"/>
          <w:numId w:val="18"/>
        </w:numPr>
        <w:rPr>
          <w:rFonts w:asciiTheme="majorBidi" w:hAnsiTheme="majorBidi" w:cstheme="majorBidi"/>
          <w:sz w:val="22"/>
          <w:szCs w:val="22"/>
        </w:rPr>
      </w:pPr>
      <w:r w:rsidRPr="009C2195">
        <w:rPr>
          <w:rFonts w:asciiTheme="majorBidi" w:hAnsiTheme="majorBidi" w:cstheme="majorBidi"/>
          <w:sz w:val="22"/>
          <w:szCs w:val="22"/>
        </w:rPr>
        <w:t>Phases automobiles et phases piéton leur correspondantes.</w:t>
      </w:r>
    </w:p>
    <w:p w:rsidR="00D50F97" w:rsidRPr="009C2195" w:rsidRDefault="00D50F97" w:rsidP="00D50F97">
      <w:pPr>
        <w:numPr>
          <w:ilvl w:val="0"/>
          <w:numId w:val="18"/>
        </w:numPr>
        <w:rPr>
          <w:rFonts w:asciiTheme="majorBidi" w:hAnsiTheme="majorBidi" w:cstheme="majorBidi"/>
          <w:sz w:val="22"/>
          <w:szCs w:val="22"/>
        </w:rPr>
      </w:pPr>
      <w:r w:rsidRPr="009C2195">
        <w:rPr>
          <w:rFonts w:asciiTheme="majorBidi" w:hAnsiTheme="majorBidi" w:cstheme="majorBidi"/>
          <w:sz w:val="22"/>
          <w:szCs w:val="22"/>
        </w:rPr>
        <w:t>Phases automobiles plus  phase prolongée et les phases piéton leur correspondantes.</w:t>
      </w:r>
    </w:p>
    <w:p w:rsidR="00D50F97" w:rsidRPr="009C2195" w:rsidRDefault="00D50F97" w:rsidP="00D50F97">
      <w:pPr>
        <w:rPr>
          <w:rFonts w:asciiTheme="majorBidi" w:hAnsiTheme="majorBidi" w:cstheme="majorBidi"/>
          <w:sz w:val="22"/>
          <w:szCs w:val="22"/>
        </w:rPr>
      </w:pPr>
      <w:r w:rsidRPr="009C2195">
        <w:rPr>
          <w:rFonts w:asciiTheme="majorBidi" w:hAnsiTheme="majorBidi" w:cstheme="majorBidi"/>
          <w:sz w:val="22"/>
          <w:szCs w:val="22"/>
        </w:rPr>
        <w:t>En outre le programme doit permettre de :</w:t>
      </w:r>
    </w:p>
    <w:p w:rsidR="00D50F97" w:rsidRPr="009C2195" w:rsidRDefault="00D50F97" w:rsidP="00D50F97">
      <w:pPr>
        <w:pStyle w:val="Paragraphedeliste"/>
        <w:numPr>
          <w:ilvl w:val="0"/>
          <w:numId w:val="20"/>
        </w:numPr>
        <w:contextualSpacing w:val="0"/>
        <w:rPr>
          <w:rFonts w:asciiTheme="majorBidi" w:hAnsiTheme="majorBidi" w:cstheme="majorBidi"/>
          <w:sz w:val="22"/>
          <w:szCs w:val="22"/>
        </w:rPr>
      </w:pPr>
      <w:r w:rsidRPr="009C2195">
        <w:rPr>
          <w:rFonts w:asciiTheme="majorBidi" w:hAnsiTheme="majorBidi" w:cstheme="majorBidi"/>
          <w:sz w:val="22"/>
          <w:szCs w:val="22"/>
        </w:rPr>
        <w:t xml:space="preserve">Assurer le fonctionnement normal en quatre phases physiques. </w:t>
      </w:r>
    </w:p>
    <w:p w:rsidR="00D50F97" w:rsidRPr="009C2195" w:rsidRDefault="00D50F97" w:rsidP="00D50F97">
      <w:pPr>
        <w:pStyle w:val="Paragraphedeliste"/>
        <w:numPr>
          <w:ilvl w:val="0"/>
          <w:numId w:val="20"/>
        </w:numPr>
        <w:contextualSpacing w:val="0"/>
        <w:rPr>
          <w:rFonts w:asciiTheme="majorBidi" w:hAnsiTheme="majorBidi" w:cstheme="majorBidi"/>
          <w:sz w:val="22"/>
          <w:szCs w:val="22"/>
        </w:rPr>
      </w:pPr>
      <w:r w:rsidRPr="009C2195">
        <w:rPr>
          <w:rFonts w:asciiTheme="majorBidi" w:hAnsiTheme="majorBidi" w:cstheme="majorBidi"/>
          <w:sz w:val="22"/>
          <w:szCs w:val="22"/>
        </w:rPr>
        <w:t>Assurer le fonctionnement en deux ou trois phases prolongées.</w:t>
      </w:r>
    </w:p>
    <w:p w:rsidR="00D50F97" w:rsidRPr="009C2195" w:rsidRDefault="00D50F97" w:rsidP="00D50F97">
      <w:pPr>
        <w:pStyle w:val="Paragraphedeliste"/>
        <w:numPr>
          <w:ilvl w:val="0"/>
          <w:numId w:val="20"/>
        </w:numPr>
        <w:contextualSpacing w:val="0"/>
        <w:rPr>
          <w:rFonts w:asciiTheme="majorBidi" w:hAnsiTheme="majorBidi" w:cstheme="majorBidi"/>
          <w:sz w:val="22"/>
          <w:szCs w:val="22"/>
        </w:rPr>
      </w:pPr>
      <w:r w:rsidRPr="009C2195">
        <w:rPr>
          <w:rFonts w:asciiTheme="majorBidi" w:hAnsiTheme="majorBidi" w:cstheme="majorBidi"/>
          <w:sz w:val="22"/>
          <w:szCs w:val="22"/>
        </w:rPr>
        <w:t>Assurer le fonctionnement en deux phases automobiles plus les phases piétonnes correspondantes.</w:t>
      </w:r>
    </w:p>
    <w:p w:rsidR="00D50F97" w:rsidRPr="009C2195" w:rsidRDefault="00D50F97" w:rsidP="00D50F97">
      <w:pPr>
        <w:pStyle w:val="Paragraphedeliste"/>
        <w:numPr>
          <w:ilvl w:val="0"/>
          <w:numId w:val="20"/>
        </w:numPr>
        <w:contextualSpacing w:val="0"/>
        <w:rPr>
          <w:rFonts w:asciiTheme="majorBidi" w:hAnsiTheme="majorBidi" w:cstheme="majorBidi"/>
          <w:sz w:val="22"/>
          <w:szCs w:val="22"/>
        </w:rPr>
      </w:pPr>
      <w:r w:rsidRPr="009C2195">
        <w:rPr>
          <w:rFonts w:asciiTheme="majorBidi" w:hAnsiTheme="majorBidi" w:cstheme="majorBidi"/>
          <w:sz w:val="22"/>
          <w:szCs w:val="22"/>
        </w:rPr>
        <w:t>Assurer le passage d’un plan de feux à un autre parmi les dix plans pour une même journée selon des intervalles de temps déterminés</w:t>
      </w:r>
    </w:p>
    <w:p w:rsidR="00D50F97" w:rsidRPr="009C2195" w:rsidRDefault="00D50F97" w:rsidP="00D50F97">
      <w:pPr>
        <w:pStyle w:val="Paragraphedeliste"/>
        <w:numPr>
          <w:ilvl w:val="0"/>
          <w:numId w:val="22"/>
        </w:numPr>
        <w:ind w:left="426" w:firstLine="0"/>
        <w:contextualSpacing w:val="0"/>
        <w:rPr>
          <w:rFonts w:asciiTheme="majorBidi" w:hAnsiTheme="majorBidi" w:cstheme="majorBidi"/>
          <w:sz w:val="22"/>
          <w:szCs w:val="22"/>
        </w:rPr>
      </w:pPr>
      <w:r w:rsidRPr="009C2195">
        <w:rPr>
          <w:rFonts w:asciiTheme="majorBidi" w:hAnsiTheme="majorBidi" w:cstheme="majorBidi"/>
          <w:sz w:val="22"/>
          <w:szCs w:val="22"/>
        </w:rPr>
        <w:t xml:space="preserve">Assurer la procédure d’activation ou de désactivation du rouge de dégagement. </w:t>
      </w:r>
    </w:p>
    <w:p w:rsidR="00D50F97" w:rsidRPr="009C2195" w:rsidRDefault="00D50F97" w:rsidP="00D50F97">
      <w:pPr>
        <w:pStyle w:val="Paragraphedeliste"/>
        <w:numPr>
          <w:ilvl w:val="0"/>
          <w:numId w:val="22"/>
        </w:numPr>
        <w:ind w:left="426" w:firstLine="0"/>
        <w:contextualSpacing w:val="0"/>
        <w:rPr>
          <w:rFonts w:asciiTheme="majorBidi" w:hAnsiTheme="majorBidi" w:cstheme="majorBidi"/>
          <w:sz w:val="22"/>
          <w:szCs w:val="22"/>
        </w:rPr>
      </w:pPr>
      <w:r w:rsidRPr="009C2195">
        <w:rPr>
          <w:rFonts w:asciiTheme="majorBidi" w:hAnsiTheme="majorBidi" w:cstheme="majorBidi"/>
          <w:sz w:val="22"/>
          <w:szCs w:val="22"/>
        </w:rPr>
        <w:t>Assurer la procédure de datation d’un  événement au cours de l’année par exemple la datation du début et la fin du mois de ramadan.</w:t>
      </w:r>
    </w:p>
    <w:p w:rsidR="00D50F97" w:rsidRPr="009C2195" w:rsidRDefault="00D50F97" w:rsidP="00D50F97">
      <w:pPr>
        <w:pStyle w:val="Paragraphedeliste"/>
        <w:numPr>
          <w:ilvl w:val="0"/>
          <w:numId w:val="21"/>
        </w:numPr>
        <w:contextualSpacing w:val="0"/>
        <w:rPr>
          <w:rFonts w:asciiTheme="majorBidi" w:hAnsiTheme="majorBidi" w:cstheme="majorBidi"/>
          <w:sz w:val="22"/>
          <w:szCs w:val="22"/>
        </w:rPr>
      </w:pPr>
      <w:r w:rsidRPr="009C2195">
        <w:rPr>
          <w:rFonts w:asciiTheme="majorBidi" w:hAnsiTheme="majorBidi" w:cstheme="majorBidi"/>
          <w:sz w:val="22"/>
          <w:szCs w:val="22"/>
        </w:rPr>
        <w:t>Assurer la procédure de programmation du mode de fonctionnement clignotant.</w:t>
      </w:r>
    </w:p>
    <w:p w:rsidR="00D50F97" w:rsidRPr="009C2195" w:rsidRDefault="00D50F97" w:rsidP="00D50F97">
      <w:pPr>
        <w:pStyle w:val="Paragraphedeliste"/>
        <w:numPr>
          <w:ilvl w:val="0"/>
          <w:numId w:val="21"/>
        </w:numPr>
        <w:contextualSpacing w:val="0"/>
        <w:rPr>
          <w:rFonts w:asciiTheme="majorBidi" w:hAnsiTheme="majorBidi" w:cstheme="majorBidi"/>
          <w:sz w:val="22"/>
          <w:szCs w:val="22"/>
        </w:rPr>
      </w:pPr>
      <w:r w:rsidRPr="009C2195">
        <w:rPr>
          <w:rFonts w:asciiTheme="majorBidi" w:hAnsiTheme="majorBidi" w:cstheme="majorBidi"/>
          <w:sz w:val="22"/>
          <w:szCs w:val="22"/>
        </w:rPr>
        <w:t>Assurer le fonctionnement manuel et le passage d’une phase à une autre à l’aide de l’actionnement des boutons poussoirs des différentes phases.</w:t>
      </w:r>
    </w:p>
    <w:p w:rsidR="00D50F97" w:rsidRPr="009C2195" w:rsidRDefault="00D50F97" w:rsidP="00D50F97">
      <w:pPr>
        <w:pStyle w:val="Paragraphedeliste"/>
        <w:numPr>
          <w:ilvl w:val="0"/>
          <w:numId w:val="21"/>
        </w:numPr>
        <w:contextualSpacing w:val="0"/>
        <w:rPr>
          <w:rFonts w:asciiTheme="majorBidi" w:hAnsiTheme="majorBidi" w:cstheme="majorBidi"/>
          <w:sz w:val="22"/>
          <w:szCs w:val="22"/>
        </w:rPr>
      </w:pPr>
      <w:r w:rsidRPr="009C2195">
        <w:rPr>
          <w:rFonts w:asciiTheme="majorBidi" w:hAnsiTheme="majorBidi" w:cstheme="majorBidi"/>
          <w:sz w:val="22"/>
          <w:szCs w:val="22"/>
        </w:rPr>
        <w:t>Activer ou  désactiver le feu rouge intégral de dégagement.</w:t>
      </w:r>
    </w:p>
    <w:p w:rsidR="00D50F97" w:rsidRPr="009C2195" w:rsidRDefault="00D50F97" w:rsidP="00D50F97">
      <w:pPr>
        <w:pStyle w:val="Paragraphedeliste"/>
        <w:numPr>
          <w:ilvl w:val="0"/>
          <w:numId w:val="21"/>
        </w:numPr>
        <w:contextualSpacing w:val="0"/>
        <w:rPr>
          <w:rFonts w:asciiTheme="majorBidi" w:hAnsiTheme="majorBidi" w:cstheme="majorBidi"/>
          <w:sz w:val="22"/>
          <w:szCs w:val="22"/>
        </w:rPr>
      </w:pPr>
      <w:r w:rsidRPr="009C2195">
        <w:rPr>
          <w:rFonts w:asciiTheme="majorBidi" w:hAnsiTheme="majorBidi" w:cstheme="majorBidi"/>
          <w:sz w:val="22"/>
          <w:szCs w:val="22"/>
        </w:rPr>
        <w:t>Démarrer le contrôleur, après une coupure secteur, par les phases d’initialisation.</w:t>
      </w:r>
    </w:p>
    <w:p w:rsidR="00D50F97" w:rsidRPr="009C2195" w:rsidRDefault="00D50F97" w:rsidP="00D50F97">
      <w:pPr>
        <w:rPr>
          <w:rFonts w:asciiTheme="majorBidi" w:hAnsiTheme="majorBidi" w:cstheme="majorBidi"/>
          <w:sz w:val="22"/>
          <w:szCs w:val="22"/>
        </w:rPr>
      </w:pPr>
    </w:p>
    <w:p w:rsidR="00D50F97" w:rsidRPr="009C2195" w:rsidRDefault="00D50F97" w:rsidP="00D50F97">
      <w:pPr>
        <w:pStyle w:val="Textebrut"/>
        <w:tabs>
          <w:tab w:val="num" w:pos="360"/>
        </w:tabs>
        <w:rPr>
          <w:rFonts w:asciiTheme="majorBidi" w:hAnsiTheme="majorBidi" w:cstheme="majorBidi"/>
          <w:b/>
          <w:bCs/>
          <w:sz w:val="22"/>
          <w:szCs w:val="22"/>
          <w:u w:val="single"/>
        </w:rPr>
      </w:pPr>
      <w:r w:rsidRPr="009C2195">
        <w:rPr>
          <w:rFonts w:asciiTheme="majorBidi" w:hAnsiTheme="majorBidi" w:cstheme="majorBidi"/>
          <w:b/>
          <w:bCs/>
          <w:sz w:val="22"/>
          <w:szCs w:val="22"/>
          <w:u w:val="single"/>
        </w:rPr>
        <w:t>B3) Modules d’interface   :</w:t>
      </w:r>
    </w:p>
    <w:p w:rsidR="00D50F97" w:rsidRPr="009C2195" w:rsidRDefault="00B52B98" w:rsidP="00D50F97">
      <w:pPr>
        <w:rPr>
          <w:rFonts w:asciiTheme="majorBidi" w:hAnsiTheme="majorBidi" w:cstheme="majorBidi"/>
          <w:sz w:val="22"/>
          <w:szCs w:val="22"/>
        </w:rPr>
      </w:pPr>
      <w:r w:rsidRPr="009C2195">
        <w:rPr>
          <w:rFonts w:asciiTheme="majorBidi" w:hAnsiTheme="majorBidi" w:cstheme="majorBidi"/>
          <w:sz w:val="22"/>
          <w:szCs w:val="22"/>
        </w:rPr>
        <w:t xml:space="preserve">1- Relais </w:t>
      </w:r>
      <w:r w:rsidR="00D50F97" w:rsidRPr="009C2195">
        <w:rPr>
          <w:rFonts w:asciiTheme="majorBidi" w:hAnsiTheme="majorBidi" w:cstheme="majorBidi"/>
          <w:sz w:val="22"/>
          <w:szCs w:val="22"/>
        </w:rPr>
        <w:t>débrochable</w:t>
      </w:r>
      <w:r w:rsidRPr="009C2195">
        <w:rPr>
          <w:rFonts w:asciiTheme="majorBidi" w:hAnsiTheme="majorBidi" w:cstheme="majorBidi"/>
          <w:sz w:val="22"/>
          <w:szCs w:val="22"/>
        </w:rPr>
        <w:t xml:space="preserve"> </w:t>
      </w:r>
      <w:r w:rsidR="00D50F97" w:rsidRPr="009C2195">
        <w:rPr>
          <w:rFonts w:asciiTheme="majorBidi" w:hAnsiTheme="majorBidi" w:cstheme="majorBidi"/>
          <w:sz w:val="22"/>
          <w:szCs w:val="22"/>
        </w:rPr>
        <w:t>, muni de LED d’état de commande, de caractéristiques suivantes :</w:t>
      </w:r>
    </w:p>
    <w:p w:rsidR="00D50F97" w:rsidRPr="009C2195" w:rsidRDefault="00D50F97" w:rsidP="00D50F97">
      <w:pPr>
        <w:rPr>
          <w:rFonts w:asciiTheme="majorBidi" w:hAnsiTheme="majorBidi" w:cstheme="majorBidi"/>
          <w:sz w:val="22"/>
          <w:szCs w:val="22"/>
        </w:rPr>
      </w:pPr>
      <w:r w:rsidRPr="009C2195">
        <w:rPr>
          <w:rFonts w:asciiTheme="majorBidi" w:hAnsiTheme="majorBidi" w:cstheme="majorBidi"/>
          <w:sz w:val="22"/>
          <w:szCs w:val="22"/>
        </w:rPr>
        <w:t>Intensité 12 A ou 16A, tension d’entrée 4 -32 VDC, tension de sortie 24-280 VAC</w:t>
      </w:r>
    </w:p>
    <w:p w:rsidR="00D50F97" w:rsidRPr="009C2195" w:rsidRDefault="00D50F97" w:rsidP="00D50F97">
      <w:pPr>
        <w:rPr>
          <w:rFonts w:asciiTheme="majorBidi" w:hAnsiTheme="majorBidi" w:cstheme="majorBidi"/>
          <w:sz w:val="22"/>
          <w:szCs w:val="22"/>
          <w:u w:val="single"/>
        </w:rPr>
      </w:pPr>
    </w:p>
    <w:p w:rsidR="00D50F97" w:rsidRPr="009C2195" w:rsidRDefault="00B52B98" w:rsidP="00D50F97">
      <w:pPr>
        <w:pStyle w:val="Textebrut"/>
        <w:tabs>
          <w:tab w:val="num" w:pos="360"/>
        </w:tabs>
        <w:rPr>
          <w:rFonts w:asciiTheme="majorBidi" w:hAnsiTheme="majorBidi" w:cstheme="majorBidi"/>
          <w:b/>
          <w:bCs/>
          <w:sz w:val="22"/>
          <w:szCs w:val="22"/>
          <w:u w:val="single"/>
        </w:rPr>
      </w:pPr>
      <w:r w:rsidRPr="009C2195">
        <w:rPr>
          <w:rFonts w:asciiTheme="majorBidi" w:hAnsiTheme="majorBidi" w:cstheme="majorBidi"/>
          <w:b/>
          <w:bCs/>
          <w:sz w:val="22"/>
          <w:szCs w:val="22"/>
          <w:u w:val="single"/>
        </w:rPr>
        <w:t>12-</w:t>
      </w:r>
      <w:r w:rsidR="00D50F97" w:rsidRPr="009C2195">
        <w:rPr>
          <w:rFonts w:asciiTheme="majorBidi" w:hAnsiTheme="majorBidi" w:cstheme="majorBidi"/>
          <w:b/>
          <w:bCs/>
          <w:sz w:val="22"/>
          <w:szCs w:val="22"/>
          <w:u w:val="single"/>
        </w:rPr>
        <w:t>C) LES ORGANES DE PROTECTION ELECTRIQUE</w:t>
      </w:r>
    </w:p>
    <w:p w:rsidR="00D50F97" w:rsidRPr="009C2195" w:rsidRDefault="00D50F97" w:rsidP="00D50F97">
      <w:pPr>
        <w:rPr>
          <w:rFonts w:asciiTheme="majorBidi" w:hAnsiTheme="majorBidi" w:cstheme="majorBidi"/>
          <w:sz w:val="22"/>
          <w:szCs w:val="22"/>
        </w:rPr>
      </w:pPr>
    </w:p>
    <w:p w:rsidR="00D50F97" w:rsidRPr="009C2195" w:rsidRDefault="00D50F97" w:rsidP="00D50F97">
      <w:pPr>
        <w:pStyle w:val="Textebrut"/>
        <w:rPr>
          <w:rFonts w:asciiTheme="majorBidi" w:hAnsiTheme="majorBidi" w:cstheme="majorBidi"/>
          <w:sz w:val="22"/>
          <w:szCs w:val="22"/>
        </w:rPr>
      </w:pPr>
      <w:r w:rsidRPr="009C2195">
        <w:rPr>
          <w:rFonts w:asciiTheme="majorBidi" w:hAnsiTheme="majorBidi" w:cstheme="majorBidi"/>
          <w:sz w:val="22"/>
          <w:szCs w:val="22"/>
        </w:rPr>
        <w:t>Les organes de commande seront protégés à l’entrée par :</w:t>
      </w:r>
    </w:p>
    <w:p w:rsidR="00D50F97" w:rsidRPr="009C2195" w:rsidRDefault="00D50F97" w:rsidP="00D50F97">
      <w:pPr>
        <w:pStyle w:val="Textebrut"/>
        <w:numPr>
          <w:ilvl w:val="0"/>
          <w:numId w:val="23"/>
        </w:numPr>
        <w:rPr>
          <w:rFonts w:asciiTheme="majorBidi" w:hAnsiTheme="majorBidi" w:cstheme="majorBidi"/>
          <w:sz w:val="22"/>
          <w:szCs w:val="22"/>
        </w:rPr>
      </w:pPr>
      <w:r w:rsidRPr="009C2195">
        <w:rPr>
          <w:rFonts w:asciiTheme="majorBidi" w:hAnsiTheme="majorBidi" w:cstheme="majorBidi"/>
          <w:sz w:val="22"/>
          <w:szCs w:val="22"/>
        </w:rPr>
        <w:t xml:space="preserve">disjoncteur différentiel bipolaire réglable de 5 à </w:t>
      </w:r>
      <w:smartTag w:uri="urn:schemas-microsoft-com:office:smarttags" w:element="metricconverter">
        <w:smartTagPr>
          <w:attr w:name="ProductID" w:val="15 A"/>
        </w:smartTagPr>
        <w:r w:rsidRPr="009C2195">
          <w:rPr>
            <w:rFonts w:asciiTheme="majorBidi" w:hAnsiTheme="majorBidi" w:cstheme="majorBidi"/>
            <w:sz w:val="22"/>
            <w:szCs w:val="22"/>
          </w:rPr>
          <w:t>15 A</w:t>
        </w:r>
      </w:smartTag>
      <w:r w:rsidRPr="009C2195">
        <w:rPr>
          <w:rFonts w:asciiTheme="majorBidi" w:hAnsiTheme="majorBidi" w:cstheme="majorBidi"/>
          <w:sz w:val="22"/>
          <w:szCs w:val="22"/>
        </w:rPr>
        <w:t xml:space="preserve"> et de courant de sensibilité 500 mA, pour réseau 220/380 V. A la sortie de chaque relais par :</w:t>
      </w:r>
    </w:p>
    <w:p w:rsidR="00D50F97" w:rsidRPr="009C2195" w:rsidRDefault="00D50F97" w:rsidP="00D50F97">
      <w:pPr>
        <w:pStyle w:val="Textebrut"/>
        <w:numPr>
          <w:ilvl w:val="0"/>
          <w:numId w:val="23"/>
        </w:numPr>
        <w:rPr>
          <w:rFonts w:asciiTheme="majorBidi" w:hAnsiTheme="majorBidi" w:cstheme="majorBidi"/>
          <w:sz w:val="22"/>
          <w:szCs w:val="22"/>
        </w:rPr>
      </w:pPr>
      <w:r w:rsidRPr="009C2195">
        <w:rPr>
          <w:rFonts w:asciiTheme="majorBidi" w:hAnsiTheme="majorBidi" w:cstheme="majorBidi"/>
          <w:sz w:val="22"/>
          <w:szCs w:val="22"/>
        </w:rPr>
        <w:t xml:space="preserve">disjoncteurs unipolaires à 10 A. </w:t>
      </w:r>
    </w:p>
    <w:p w:rsidR="00D50F97" w:rsidRPr="009C2195" w:rsidRDefault="00D50F97" w:rsidP="00B52B98">
      <w:pPr>
        <w:pStyle w:val="Textebrut"/>
        <w:rPr>
          <w:rFonts w:asciiTheme="majorBidi" w:hAnsiTheme="majorBidi" w:cstheme="majorBidi"/>
          <w:sz w:val="22"/>
          <w:szCs w:val="22"/>
        </w:rPr>
      </w:pPr>
      <w:r w:rsidRPr="009C2195">
        <w:rPr>
          <w:rFonts w:asciiTheme="majorBidi" w:hAnsiTheme="majorBidi" w:cstheme="majorBidi"/>
          <w:sz w:val="22"/>
          <w:szCs w:val="22"/>
        </w:rPr>
        <w:t>Le ventilateur sera protégé par un disjoncteur unipolaire de calibre approprié, la prise de courant doit être protégée  par disjoncteur unipolaire.</w:t>
      </w:r>
    </w:p>
    <w:p w:rsidR="00D50F97" w:rsidRPr="009C2195" w:rsidRDefault="00D50F97" w:rsidP="00B52B98">
      <w:pPr>
        <w:pStyle w:val="Commentaire"/>
        <w:ind w:firstLine="708"/>
        <w:jc w:val="left"/>
        <w:rPr>
          <w:rFonts w:asciiTheme="majorBidi" w:hAnsiTheme="majorBidi" w:cstheme="majorBidi"/>
          <w:b/>
          <w:sz w:val="22"/>
          <w:szCs w:val="22"/>
          <w:u w:val="single"/>
        </w:rPr>
      </w:pPr>
      <w:r w:rsidRPr="009C2195">
        <w:rPr>
          <w:rFonts w:asciiTheme="majorBidi" w:hAnsiTheme="majorBidi" w:cstheme="majorBidi"/>
          <w:b/>
          <w:sz w:val="22"/>
          <w:szCs w:val="22"/>
        </w:rPr>
        <w:t>Payé à l’unité au prix ………………………………………….N°12</w:t>
      </w:r>
    </w:p>
    <w:p w:rsidR="00D50F97" w:rsidRPr="009C2195" w:rsidRDefault="00D50F97" w:rsidP="00D50F97">
      <w:pPr>
        <w:pStyle w:val="Commentaire"/>
        <w:ind w:firstLine="0"/>
        <w:jc w:val="left"/>
        <w:rPr>
          <w:rFonts w:asciiTheme="majorBidi" w:hAnsiTheme="majorBidi" w:cstheme="majorBidi"/>
          <w:b/>
          <w:sz w:val="22"/>
          <w:szCs w:val="22"/>
          <w:u w:val="single"/>
        </w:rPr>
      </w:pPr>
      <w:r w:rsidRPr="009C2195">
        <w:rPr>
          <w:rFonts w:asciiTheme="majorBidi" w:hAnsiTheme="majorBidi" w:cstheme="majorBidi"/>
          <w:b/>
          <w:sz w:val="22"/>
          <w:szCs w:val="22"/>
          <w:u w:val="single"/>
        </w:rPr>
        <w:t>Prix n° 13 : Fourniture et pose de feux tricolore 3 x 300 mm polycarbonate à LED</w:t>
      </w:r>
    </w:p>
    <w:p w:rsidR="00D50F97" w:rsidRPr="009C2195" w:rsidRDefault="00D50F97" w:rsidP="00D50F97">
      <w:pPr>
        <w:rPr>
          <w:rFonts w:asciiTheme="majorBidi" w:hAnsiTheme="majorBidi" w:cstheme="majorBidi"/>
          <w:sz w:val="22"/>
          <w:szCs w:val="22"/>
        </w:rPr>
      </w:pPr>
      <w:r w:rsidRPr="009C2195">
        <w:rPr>
          <w:rFonts w:asciiTheme="majorBidi" w:hAnsiTheme="majorBidi" w:cstheme="majorBidi"/>
          <w:sz w:val="22"/>
          <w:szCs w:val="22"/>
        </w:rPr>
        <w:t>Les feux seront en polycarbonate de haute qualité avec optique à Led de consommation 4.5w et moins de 8 w par feu et conforme aux normes EN12368 et EN50293.</w:t>
      </w:r>
    </w:p>
    <w:p w:rsidR="00D50F97" w:rsidRPr="009C2195" w:rsidRDefault="00D50F97" w:rsidP="00D50F97">
      <w:pPr>
        <w:rPr>
          <w:rFonts w:asciiTheme="majorBidi" w:hAnsiTheme="majorBidi" w:cstheme="majorBidi"/>
          <w:sz w:val="22"/>
          <w:szCs w:val="22"/>
        </w:rPr>
      </w:pPr>
      <w:r w:rsidRPr="009C2195">
        <w:rPr>
          <w:rFonts w:asciiTheme="majorBidi" w:hAnsiTheme="majorBidi" w:cstheme="majorBidi"/>
          <w:sz w:val="22"/>
          <w:szCs w:val="22"/>
        </w:rPr>
        <w:t>La forme doit être de style moderne et  fine ayant  une profondeur de</w:t>
      </w:r>
      <w:r w:rsidRPr="009C2195">
        <w:rPr>
          <w:rFonts w:asciiTheme="majorBidi" w:hAnsiTheme="majorBidi" w:cstheme="majorBidi"/>
          <w:b/>
          <w:bCs/>
          <w:sz w:val="22"/>
          <w:szCs w:val="22"/>
        </w:rPr>
        <w:t xml:space="preserve"> 152</w:t>
      </w:r>
      <w:r w:rsidRPr="009C2195">
        <w:rPr>
          <w:rFonts w:asciiTheme="majorBidi" w:hAnsiTheme="majorBidi" w:cstheme="majorBidi"/>
          <w:sz w:val="22"/>
          <w:szCs w:val="22"/>
        </w:rPr>
        <w:t xml:space="preserve"> mm pour les feux</w:t>
      </w:r>
    </w:p>
    <w:p w:rsidR="00D50F97" w:rsidRPr="009C2195" w:rsidRDefault="00D50F97" w:rsidP="00D50F97">
      <w:pPr>
        <w:rPr>
          <w:rFonts w:asciiTheme="majorBidi" w:hAnsiTheme="majorBidi" w:cstheme="majorBidi"/>
          <w:sz w:val="22"/>
          <w:szCs w:val="22"/>
        </w:rPr>
      </w:pPr>
      <w:r w:rsidRPr="009C2195">
        <w:rPr>
          <w:rFonts w:asciiTheme="majorBidi" w:hAnsiTheme="majorBidi" w:cstheme="majorBidi"/>
          <w:sz w:val="22"/>
          <w:szCs w:val="22"/>
        </w:rPr>
        <w:t xml:space="preserve">Diamètre </w:t>
      </w:r>
      <w:r w:rsidRPr="009C2195">
        <w:rPr>
          <w:rFonts w:asciiTheme="majorBidi" w:hAnsiTheme="majorBidi" w:cstheme="majorBidi"/>
          <w:b/>
          <w:bCs/>
          <w:sz w:val="22"/>
          <w:szCs w:val="22"/>
        </w:rPr>
        <w:t>300</w:t>
      </w:r>
      <w:r w:rsidRPr="009C2195">
        <w:rPr>
          <w:rFonts w:asciiTheme="majorBidi" w:hAnsiTheme="majorBidi" w:cstheme="majorBidi"/>
          <w:sz w:val="22"/>
          <w:szCs w:val="22"/>
        </w:rPr>
        <w:t>.</w:t>
      </w:r>
    </w:p>
    <w:p w:rsidR="00D50F97" w:rsidRPr="009C2195" w:rsidRDefault="00D50F97" w:rsidP="00D50F97">
      <w:pPr>
        <w:rPr>
          <w:rFonts w:asciiTheme="majorBidi" w:hAnsiTheme="majorBidi" w:cstheme="majorBidi"/>
          <w:sz w:val="22"/>
          <w:szCs w:val="22"/>
        </w:rPr>
      </w:pPr>
      <w:r w:rsidRPr="009C2195">
        <w:rPr>
          <w:rFonts w:asciiTheme="majorBidi" w:hAnsiTheme="majorBidi" w:cstheme="majorBidi"/>
          <w:sz w:val="22"/>
          <w:szCs w:val="22"/>
        </w:rPr>
        <w:t>La résistance de feux doit être de classe IR3 et son isolation de classe II.</w:t>
      </w:r>
    </w:p>
    <w:p w:rsidR="00D50F97" w:rsidRPr="009C2195" w:rsidRDefault="00D50F97" w:rsidP="00D50F97">
      <w:pPr>
        <w:rPr>
          <w:rFonts w:asciiTheme="majorBidi" w:hAnsiTheme="majorBidi" w:cstheme="majorBidi"/>
          <w:sz w:val="22"/>
          <w:szCs w:val="22"/>
        </w:rPr>
      </w:pPr>
      <w:r w:rsidRPr="009C2195">
        <w:rPr>
          <w:rFonts w:asciiTheme="majorBidi" w:hAnsiTheme="majorBidi" w:cstheme="majorBidi"/>
          <w:sz w:val="22"/>
          <w:szCs w:val="22"/>
        </w:rPr>
        <w:t>La fermeture et l’ouverture doit être de la même matière que le feu et peut être  faite sans outil.</w:t>
      </w:r>
    </w:p>
    <w:p w:rsidR="00D50F97" w:rsidRPr="009C2195" w:rsidRDefault="00D50F97" w:rsidP="00D50F97">
      <w:pPr>
        <w:rPr>
          <w:rFonts w:asciiTheme="majorBidi" w:hAnsiTheme="majorBidi" w:cstheme="majorBidi"/>
          <w:sz w:val="22"/>
          <w:szCs w:val="22"/>
        </w:rPr>
      </w:pPr>
      <w:r w:rsidRPr="009C2195">
        <w:rPr>
          <w:rFonts w:asciiTheme="majorBidi" w:hAnsiTheme="majorBidi" w:cstheme="majorBidi"/>
          <w:sz w:val="22"/>
          <w:szCs w:val="22"/>
        </w:rPr>
        <w:t>Consommation 8w conforme aux normes  EN60598-1, EN12368, EN60529 classe S1 et C1</w:t>
      </w:r>
    </w:p>
    <w:p w:rsidR="00D50F97" w:rsidRPr="009C2195" w:rsidRDefault="00D50F97" w:rsidP="00D50F97">
      <w:pPr>
        <w:rPr>
          <w:rFonts w:asciiTheme="majorBidi" w:hAnsiTheme="majorBidi" w:cstheme="majorBidi"/>
          <w:sz w:val="22"/>
          <w:szCs w:val="22"/>
        </w:rPr>
      </w:pPr>
      <w:r w:rsidRPr="009C2195">
        <w:rPr>
          <w:rFonts w:asciiTheme="majorBidi" w:hAnsiTheme="majorBidi" w:cstheme="majorBidi"/>
          <w:sz w:val="22"/>
          <w:szCs w:val="22"/>
        </w:rPr>
        <w:t>La source lumineuse starled2  avec 4 led Rebel Limileds  à luminosités et efficacités élevé.</w:t>
      </w:r>
    </w:p>
    <w:p w:rsidR="00D50F97" w:rsidRPr="009C2195" w:rsidRDefault="00D50F97" w:rsidP="00D50F97">
      <w:pPr>
        <w:rPr>
          <w:rFonts w:asciiTheme="majorBidi" w:hAnsiTheme="majorBidi" w:cstheme="majorBidi"/>
          <w:b/>
          <w:sz w:val="22"/>
          <w:szCs w:val="22"/>
        </w:rPr>
      </w:pPr>
      <w:r w:rsidRPr="009C2195">
        <w:rPr>
          <w:rFonts w:asciiTheme="majorBidi" w:hAnsiTheme="majorBidi" w:cstheme="majorBidi"/>
          <w:b/>
          <w:sz w:val="22"/>
          <w:szCs w:val="22"/>
        </w:rPr>
        <w:t>La lentille d</w:t>
      </w:r>
      <w:r w:rsidR="00B52B98" w:rsidRPr="009C2195">
        <w:rPr>
          <w:rFonts w:asciiTheme="majorBidi" w:hAnsiTheme="majorBidi" w:cstheme="majorBidi"/>
          <w:b/>
          <w:sz w:val="22"/>
          <w:szCs w:val="22"/>
        </w:rPr>
        <w:t>oit être scellée</w:t>
      </w:r>
      <w:r w:rsidRPr="009C2195">
        <w:rPr>
          <w:rFonts w:asciiTheme="majorBidi" w:hAnsiTheme="majorBidi" w:cstheme="majorBidi"/>
          <w:b/>
          <w:sz w:val="22"/>
          <w:szCs w:val="22"/>
        </w:rPr>
        <w:t xml:space="preserve"> afin d’assurer l’étanchéité et la stabilité de produit </w:t>
      </w:r>
      <w:r w:rsidR="00B52B98" w:rsidRPr="009C2195">
        <w:rPr>
          <w:rFonts w:asciiTheme="majorBidi" w:hAnsiTheme="majorBidi" w:cstheme="majorBidi"/>
          <w:b/>
          <w:sz w:val="22"/>
          <w:szCs w:val="22"/>
        </w:rPr>
        <w:t>.</w:t>
      </w:r>
    </w:p>
    <w:p w:rsidR="00D50F97" w:rsidRPr="009C2195" w:rsidRDefault="00D50F97" w:rsidP="00B52B98">
      <w:pPr>
        <w:pStyle w:val="Commentaire"/>
        <w:tabs>
          <w:tab w:val="left" w:pos="9923"/>
        </w:tabs>
        <w:ind w:left="708" w:firstLine="180"/>
        <w:jc w:val="left"/>
        <w:rPr>
          <w:rFonts w:asciiTheme="majorBidi" w:hAnsiTheme="majorBidi" w:cstheme="majorBidi"/>
          <w:b/>
          <w:sz w:val="22"/>
          <w:szCs w:val="22"/>
        </w:rPr>
      </w:pPr>
      <w:r w:rsidRPr="009C2195">
        <w:rPr>
          <w:rFonts w:asciiTheme="majorBidi" w:hAnsiTheme="majorBidi" w:cstheme="majorBidi"/>
          <w:b/>
          <w:sz w:val="22"/>
          <w:szCs w:val="22"/>
        </w:rPr>
        <w:t>Payé à l’unité au prix ………………………………………..N°13</w:t>
      </w:r>
    </w:p>
    <w:p w:rsidR="00D50F97" w:rsidRPr="009C2195" w:rsidRDefault="00D50F97" w:rsidP="00D50F97">
      <w:pPr>
        <w:pStyle w:val="Commentaire"/>
        <w:ind w:firstLine="0"/>
        <w:jc w:val="left"/>
        <w:rPr>
          <w:rFonts w:asciiTheme="majorBidi" w:hAnsiTheme="majorBidi" w:cstheme="majorBidi"/>
          <w:b/>
          <w:sz w:val="22"/>
          <w:szCs w:val="22"/>
          <w:u w:val="single"/>
        </w:rPr>
      </w:pPr>
      <w:r w:rsidRPr="009C2195">
        <w:rPr>
          <w:rFonts w:asciiTheme="majorBidi" w:hAnsiTheme="majorBidi" w:cstheme="majorBidi"/>
          <w:b/>
          <w:sz w:val="22"/>
          <w:szCs w:val="22"/>
          <w:u w:val="single"/>
        </w:rPr>
        <w:t>Prix n° 14 : Fourniture et pose de feux tricolore 3 x 200 mm polycarbonate à LED</w:t>
      </w:r>
    </w:p>
    <w:p w:rsidR="00D50F97" w:rsidRPr="009C2195" w:rsidRDefault="00D50F97" w:rsidP="00D50F97">
      <w:pPr>
        <w:rPr>
          <w:rFonts w:asciiTheme="majorBidi" w:hAnsiTheme="majorBidi" w:cstheme="majorBidi"/>
          <w:sz w:val="22"/>
          <w:szCs w:val="22"/>
        </w:rPr>
      </w:pPr>
      <w:r w:rsidRPr="009C2195">
        <w:rPr>
          <w:rFonts w:asciiTheme="majorBidi" w:hAnsiTheme="majorBidi" w:cstheme="majorBidi"/>
          <w:sz w:val="22"/>
          <w:szCs w:val="22"/>
        </w:rPr>
        <w:t xml:space="preserve">Les feux seront en polycarbonate de haute qualité avec optique à </w:t>
      </w:r>
      <w:r w:rsidR="00B52B98" w:rsidRPr="009C2195">
        <w:rPr>
          <w:rFonts w:asciiTheme="majorBidi" w:hAnsiTheme="majorBidi" w:cstheme="majorBidi"/>
          <w:sz w:val="22"/>
          <w:szCs w:val="22"/>
        </w:rPr>
        <w:t>LED</w:t>
      </w:r>
      <w:r w:rsidRPr="009C2195">
        <w:rPr>
          <w:rFonts w:asciiTheme="majorBidi" w:hAnsiTheme="majorBidi" w:cstheme="majorBidi"/>
          <w:sz w:val="22"/>
          <w:szCs w:val="22"/>
        </w:rPr>
        <w:t xml:space="preserve"> de consommation 4.5w et moins de 8 w par feu et conforme aux normes </w:t>
      </w:r>
      <w:r w:rsidRPr="009C2195">
        <w:rPr>
          <w:rFonts w:asciiTheme="majorBidi" w:hAnsiTheme="majorBidi" w:cstheme="majorBidi"/>
          <w:b/>
          <w:bCs/>
          <w:sz w:val="22"/>
          <w:szCs w:val="22"/>
          <w:u w:val="single"/>
        </w:rPr>
        <w:t>EN2368 et EN50293</w:t>
      </w:r>
      <w:r w:rsidRPr="009C2195">
        <w:rPr>
          <w:rFonts w:asciiTheme="majorBidi" w:hAnsiTheme="majorBidi" w:cstheme="majorBidi"/>
          <w:sz w:val="22"/>
          <w:szCs w:val="22"/>
        </w:rPr>
        <w:t>.</w:t>
      </w:r>
    </w:p>
    <w:p w:rsidR="00D50F97" w:rsidRPr="009C2195" w:rsidRDefault="00D50F97" w:rsidP="00B52B98">
      <w:pPr>
        <w:rPr>
          <w:rFonts w:asciiTheme="majorBidi" w:hAnsiTheme="majorBidi" w:cstheme="majorBidi"/>
          <w:sz w:val="22"/>
          <w:szCs w:val="22"/>
        </w:rPr>
      </w:pPr>
      <w:r w:rsidRPr="009C2195">
        <w:rPr>
          <w:rFonts w:asciiTheme="majorBidi" w:hAnsiTheme="majorBidi" w:cstheme="majorBidi"/>
          <w:sz w:val="22"/>
          <w:szCs w:val="22"/>
        </w:rPr>
        <w:t xml:space="preserve">La forme doit être de style moderne et  fine ayant une profondeur de </w:t>
      </w:r>
      <w:r w:rsidRPr="009C2195">
        <w:rPr>
          <w:rFonts w:asciiTheme="majorBidi" w:hAnsiTheme="majorBidi" w:cstheme="majorBidi"/>
          <w:b/>
          <w:bCs/>
          <w:sz w:val="22"/>
          <w:szCs w:val="22"/>
        </w:rPr>
        <w:t>110</w:t>
      </w:r>
      <w:r w:rsidRPr="009C2195">
        <w:rPr>
          <w:rFonts w:asciiTheme="majorBidi" w:hAnsiTheme="majorBidi" w:cstheme="majorBidi"/>
          <w:sz w:val="22"/>
          <w:szCs w:val="22"/>
        </w:rPr>
        <w:t xml:space="preserve"> mm pour les feux Diamètre </w:t>
      </w:r>
      <w:r w:rsidRPr="009C2195">
        <w:rPr>
          <w:rFonts w:asciiTheme="majorBidi" w:hAnsiTheme="majorBidi" w:cstheme="majorBidi"/>
          <w:b/>
          <w:bCs/>
          <w:sz w:val="22"/>
          <w:szCs w:val="22"/>
        </w:rPr>
        <w:t>200</w:t>
      </w:r>
      <w:r w:rsidRPr="009C2195">
        <w:rPr>
          <w:rFonts w:asciiTheme="majorBidi" w:hAnsiTheme="majorBidi" w:cstheme="majorBidi"/>
          <w:sz w:val="22"/>
          <w:szCs w:val="22"/>
        </w:rPr>
        <w:t>.</w:t>
      </w:r>
    </w:p>
    <w:p w:rsidR="00D50F97" w:rsidRPr="009C2195" w:rsidRDefault="00D50F97" w:rsidP="00D50F97">
      <w:pPr>
        <w:rPr>
          <w:rFonts w:asciiTheme="majorBidi" w:hAnsiTheme="majorBidi" w:cstheme="majorBidi"/>
          <w:sz w:val="22"/>
          <w:szCs w:val="22"/>
        </w:rPr>
      </w:pPr>
      <w:r w:rsidRPr="009C2195">
        <w:rPr>
          <w:rFonts w:asciiTheme="majorBidi" w:hAnsiTheme="majorBidi" w:cstheme="majorBidi"/>
          <w:sz w:val="22"/>
          <w:szCs w:val="22"/>
        </w:rPr>
        <w:t>La résistance de feux doit être de classe IR3 et son isolation de classe II.</w:t>
      </w:r>
    </w:p>
    <w:p w:rsidR="00D50F97" w:rsidRPr="009C2195" w:rsidRDefault="00D50F97" w:rsidP="00D50F97">
      <w:pPr>
        <w:rPr>
          <w:rFonts w:asciiTheme="majorBidi" w:hAnsiTheme="majorBidi" w:cstheme="majorBidi"/>
          <w:sz w:val="22"/>
          <w:szCs w:val="22"/>
        </w:rPr>
      </w:pPr>
      <w:r w:rsidRPr="009C2195">
        <w:rPr>
          <w:rFonts w:asciiTheme="majorBidi" w:hAnsiTheme="majorBidi" w:cstheme="majorBidi"/>
          <w:sz w:val="22"/>
          <w:szCs w:val="22"/>
        </w:rPr>
        <w:t>La fermeture et l’ouverture doit être de la même matière que le feu et peut être  faite sans outil.</w:t>
      </w:r>
    </w:p>
    <w:p w:rsidR="00D50F97" w:rsidRPr="009C2195" w:rsidRDefault="00D50F97" w:rsidP="00D50F97">
      <w:pPr>
        <w:rPr>
          <w:rFonts w:asciiTheme="majorBidi" w:hAnsiTheme="majorBidi" w:cstheme="majorBidi"/>
          <w:sz w:val="22"/>
          <w:szCs w:val="22"/>
        </w:rPr>
      </w:pPr>
      <w:r w:rsidRPr="009C2195">
        <w:rPr>
          <w:rFonts w:asciiTheme="majorBidi" w:hAnsiTheme="majorBidi" w:cstheme="majorBidi"/>
          <w:sz w:val="22"/>
          <w:szCs w:val="22"/>
        </w:rPr>
        <w:t xml:space="preserve">Consommation 8w conforme aux normes EN60598-1, EN12368, EN60529 classe S1 et C1 </w:t>
      </w:r>
    </w:p>
    <w:p w:rsidR="00D50F97" w:rsidRPr="009C2195" w:rsidRDefault="00D50F97" w:rsidP="00D50F97">
      <w:pPr>
        <w:rPr>
          <w:rFonts w:asciiTheme="majorBidi" w:hAnsiTheme="majorBidi" w:cstheme="majorBidi"/>
          <w:sz w:val="22"/>
          <w:szCs w:val="22"/>
        </w:rPr>
      </w:pPr>
      <w:r w:rsidRPr="009C2195">
        <w:rPr>
          <w:rFonts w:asciiTheme="majorBidi" w:hAnsiTheme="majorBidi" w:cstheme="majorBidi"/>
          <w:sz w:val="22"/>
          <w:szCs w:val="22"/>
        </w:rPr>
        <w:t xml:space="preserve">La source lumineuse starled2  avec 4 </w:t>
      </w:r>
      <w:r w:rsidR="00B52B98" w:rsidRPr="009C2195">
        <w:rPr>
          <w:rFonts w:asciiTheme="majorBidi" w:hAnsiTheme="majorBidi" w:cstheme="majorBidi"/>
          <w:sz w:val="22"/>
          <w:szCs w:val="22"/>
        </w:rPr>
        <w:t xml:space="preserve">LED </w:t>
      </w:r>
      <w:r w:rsidRPr="009C2195">
        <w:rPr>
          <w:rFonts w:asciiTheme="majorBidi" w:hAnsiTheme="majorBidi" w:cstheme="majorBidi"/>
          <w:sz w:val="22"/>
          <w:szCs w:val="22"/>
        </w:rPr>
        <w:t>Rebel Limileds  à luminosités et efficacités élève.</w:t>
      </w:r>
    </w:p>
    <w:p w:rsidR="009C71DE" w:rsidRDefault="00D50F97" w:rsidP="00107742">
      <w:pPr>
        <w:rPr>
          <w:rFonts w:asciiTheme="majorBidi" w:hAnsiTheme="majorBidi" w:cstheme="majorBidi"/>
          <w:b/>
          <w:sz w:val="22"/>
          <w:szCs w:val="22"/>
        </w:rPr>
      </w:pPr>
      <w:r w:rsidRPr="009C2195">
        <w:rPr>
          <w:rFonts w:asciiTheme="majorBidi" w:hAnsiTheme="majorBidi" w:cstheme="majorBidi"/>
          <w:b/>
          <w:sz w:val="22"/>
          <w:szCs w:val="22"/>
        </w:rPr>
        <w:t xml:space="preserve">La lentille doit être scelle afin d’assurer l’étanchéité et la stabilité de produit </w:t>
      </w:r>
    </w:p>
    <w:p w:rsidR="00B52B98" w:rsidRPr="00107742" w:rsidRDefault="00D50F97" w:rsidP="00107742">
      <w:pPr>
        <w:pStyle w:val="Commentaire"/>
        <w:ind w:left="708" w:firstLine="180"/>
        <w:jc w:val="left"/>
        <w:rPr>
          <w:rFonts w:asciiTheme="majorBidi" w:hAnsiTheme="majorBidi" w:cstheme="majorBidi"/>
          <w:b/>
          <w:sz w:val="22"/>
          <w:szCs w:val="22"/>
        </w:rPr>
      </w:pPr>
      <w:r w:rsidRPr="009C2195">
        <w:rPr>
          <w:rFonts w:asciiTheme="majorBidi" w:hAnsiTheme="majorBidi" w:cstheme="majorBidi"/>
          <w:b/>
          <w:sz w:val="22"/>
          <w:szCs w:val="22"/>
        </w:rPr>
        <w:t>Payé à l’unité au prix …….....................</w:t>
      </w:r>
      <w:r w:rsidR="00107742">
        <w:rPr>
          <w:rFonts w:asciiTheme="majorBidi" w:hAnsiTheme="majorBidi" w:cstheme="majorBidi"/>
          <w:b/>
          <w:sz w:val="22"/>
          <w:szCs w:val="22"/>
        </w:rPr>
        <w:t>...............</w:t>
      </w:r>
      <w:r w:rsidRPr="009C2195">
        <w:rPr>
          <w:rFonts w:asciiTheme="majorBidi" w:hAnsiTheme="majorBidi" w:cstheme="majorBidi"/>
          <w:b/>
          <w:sz w:val="22"/>
          <w:szCs w:val="22"/>
        </w:rPr>
        <w:t>N°14</w:t>
      </w:r>
    </w:p>
    <w:p w:rsidR="00D50F97" w:rsidRPr="009C2195" w:rsidRDefault="00D50F97" w:rsidP="00D50F97">
      <w:pPr>
        <w:pStyle w:val="Commentaire"/>
        <w:ind w:firstLine="0"/>
        <w:jc w:val="left"/>
        <w:rPr>
          <w:rFonts w:asciiTheme="majorBidi" w:hAnsiTheme="majorBidi" w:cstheme="majorBidi"/>
          <w:b/>
          <w:sz w:val="22"/>
          <w:szCs w:val="22"/>
          <w:u w:val="single"/>
        </w:rPr>
      </w:pPr>
      <w:r w:rsidRPr="009C2195">
        <w:rPr>
          <w:rFonts w:asciiTheme="majorBidi" w:hAnsiTheme="majorBidi" w:cstheme="majorBidi"/>
          <w:b/>
          <w:sz w:val="22"/>
          <w:szCs w:val="22"/>
          <w:u w:val="single"/>
        </w:rPr>
        <w:t xml:space="preserve">Prix N°15 : Fourniture et pose de décompteur diamètre 300 mm </w:t>
      </w:r>
    </w:p>
    <w:p w:rsidR="00D50F97" w:rsidRPr="009C2195" w:rsidRDefault="00D50F97" w:rsidP="00D50F97">
      <w:pPr>
        <w:rPr>
          <w:rFonts w:asciiTheme="majorBidi" w:hAnsiTheme="majorBidi" w:cstheme="majorBidi"/>
          <w:sz w:val="22"/>
          <w:szCs w:val="22"/>
        </w:rPr>
      </w:pPr>
      <w:r w:rsidRPr="009C2195">
        <w:rPr>
          <w:rFonts w:asciiTheme="majorBidi" w:hAnsiTheme="majorBidi" w:cstheme="majorBidi"/>
          <w:sz w:val="22"/>
          <w:szCs w:val="22"/>
        </w:rPr>
        <w:t xml:space="preserve"> Fourniture, pose et raccordement des feux décompteur qui seront en polycarbonate de haute qualité avec optique a </w:t>
      </w:r>
      <w:r w:rsidR="00B52B98" w:rsidRPr="009C2195">
        <w:rPr>
          <w:rFonts w:asciiTheme="majorBidi" w:hAnsiTheme="majorBidi" w:cstheme="majorBidi"/>
          <w:sz w:val="22"/>
          <w:szCs w:val="22"/>
        </w:rPr>
        <w:t xml:space="preserve">LED </w:t>
      </w:r>
      <w:r w:rsidRPr="009C2195">
        <w:rPr>
          <w:rFonts w:asciiTheme="majorBidi" w:hAnsiTheme="majorBidi" w:cstheme="majorBidi"/>
          <w:sz w:val="22"/>
          <w:szCs w:val="22"/>
        </w:rPr>
        <w:t>de couleur rouge et verte. le décompteur peut communiquer avec un ordinateur  via  RS232.</w:t>
      </w:r>
    </w:p>
    <w:p w:rsidR="00D50F97" w:rsidRPr="009C2195" w:rsidRDefault="00D50F97" w:rsidP="00294B8F">
      <w:pPr>
        <w:rPr>
          <w:rFonts w:asciiTheme="majorBidi" w:hAnsiTheme="majorBidi" w:cstheme="majorBidi"/>
          <w:sz w:val="22"/>
          <w:szCs w:val="22"/>
        </w:rPr>
      </w:pPr>
      <w:r w:rsidRPr="009C2195">
        <w:rPr>
          <w:rFonts w:asciiTheme="majorBidi" w:hAnsiTheme="majorBidi" w:cstheme="majorBidi"/>
          <w:sz w:val="22"/>
          <w:szCs w:val="22"/>
        </w:rPr>
        <w:t>Les décompteurs seront de type CVE ou</w:t>
      </w:r>
      <w:r w:rsidR="00294B8F" w:rsidRPr="009C2195">
        <w:rPr>
          <w:rFonts w:asciiTheme="majorBidi" w:hAnsiTheme="majorBidi" w:cstheme="majorBidi"/>
          <w:sz w:val="22"/>
          <w:szCs w:val="22"/>
        </w:rPr>
        <w:t xml:space="preserve"> son équivalent</w:t>
      </w:r>
      <w:r w:rsidRPr="009C2195">
        <w:rPr>
          <w:rFonts w:asciiTheme="majorBidi" w:hAnsiTheme="majorBidi" w:cstheme="majorBidi"/>
          <w:sz w:val="22"/>
          <w:szCs w:val="22"/>
        </w:rPr>
        <w:t xml:space="preserve"> ayant un diamètre 1x300   ayant ½+2 digit.</w:t>
      </w:r>
    </w:p>
    <w:p w:rsidR="00D50F97" w:rsidRPr="009C2195" w:rsidRDefault="00D50F97" w:rsidP="00D50F97">
      <w:pPr>
        <w:rPr>
          <w:rFonts w:asciiTheme="majorBidi" w:hAnsiTheme="majorBidi" w:cstheme="majorBidi"/>
          <w:sz w:val="22"/>
          <w:szCs w:val="22"/>
        </w:rPr>
      </w:pPr>
      <w:r w:rsidRPr="009C2195">
        <w:rPr>
          <w:rFonts w:asciiTheme="majorBidi" w:hAnsiTheme="majorBidi" w:cstheme="majorBidi"/>
          <w:sz w:val="22"/>
          <w:szCs w:val="22"/>
        </w:rPr>
        <w:t>La forme doit être de style moderne et fine ayant une profondeur de 152 mm pour les feux                  diamètre 300.</w:t>
      </w:r>
    </w:p>
    <w:p w:rsidR="00D50F97" w:rsidRPr="009C2195" w:rsidRDefault="00D50F97" w:rsidP="00D50F97">
      <w:pPr>
        <w:rPr>
          <w:rFonts w:asciiTheme="majorBidi" w:hAnsiTheme="majorBidi" w:cstheme="majorBidi"/>
          <w:sz w:val="22"/>
          <w:szCs w:val="22"/>
        </w:rPr>
      </w:pPr>
      <w:r w:rsidRPr="009C2195">
        <w:rPr>
          <w:rFonts w:asciiTheme="majorBidi" w:hAnsiTheme="majorBidi" w:cstheme="majorBidi"/>
          <w:sz w:val="22"/>
          <w:szCs w:val="22"/>
        </w:rPr>
        <w:t>La résistance de feux doit être de classe IR3 et son isolation de classe II.</w:t>
      </w:r>
    </w:p>
    <w:p w:rsidR="00D50F97" w:rsidRPr="009C2195" w:rsidRDefault="00D50F97" w:rsidP="00D50F97">
      <w:pPr>
        <w:rPr>
          <w:rFonts w:asciiTheme="majorBidi" w:hAnsiTheme="majorBidi" w:cstheme="majorBidi"/>
          <w:sz w:val="22"/>
          <w:szCs w:val="22"/>
        </w:rPr>
      </w:pPr>
      <w:r w:rsidRPr="009C2195">
        <w:rPr>
          <w:rFonts w:asciiTheme="majorBidi" w:hAnsiTheme="majorBidi" w:cstheme="majorBidi"/>
          <w:sz w:val="22"/>
          <w:szCs w:val="22"/>
        </w:rPr>
        <w:t>La fermeture et l’ouverture doit être de la même matière que le feu et peut être  faite sans outil.</w:t>
      </w:r>
    </w:p>
    <w:p w:rsidR="00D50F97" w:rsidRPr="009C2195" w:rsidRDefault="00D50F97" w:rsidP="00D50F97">
      <w:pPr>
        <w:rPr>
          <w:rFonts w:asciiTheme="majorBidi" w:hAnsiTheme="majorBidi" w:cstheme="majorBidi"/>
          <w:sz w:val="22"/>
          <w:szCs w:val="22"/>
        </w:rPr>
      </w:pPr>
      <w:r w:rsidRPr="009C2195">
        <w:rPr>
          <w:rFonts w:asciiTheme="majorBidi" w:hAnsiTheme="majorBidi" w:cstheme="majorBidi"/>
          <w:sz w:val="22"/>
          <w:szCs w:val="22"/>
        </w:rPr>
        <w:t>Avant la fin de temporisation de feu vert le décompteur doit clignoter  afin d’avertir les usagers.</w:t>
      </w:r>
    </w:p>
    <w:p w:rsidR="00D50F97" w:rsidRPr="009C2195" w:rsidRDefault="00D50F97" w:rsidP="00D50F97">
      <w:pPr>
        <w:rPr>
          <w:rFonts w:asciiTheme="majorBidi" w:hAnsiTheme="majorBidi" w:cstheme="majorBidi"/>
          <w:sz w:val="22"/>
          <w:szCs w:val="22"/>
        </w:rPr>
      </w:pPr>
      <w:r w:rsidRPr="009C2195">
        <w:rPr>
          <w:rFonts w:asciiTheme="majorBidi" w:hAnsiTheme="majorBidi" w:cstheme="majorBidi"/>
          <w:sz w:val="22"/>
          <w:szCs w:val="22"/>
        </w:rPr>
        <w:t>Les feux et les décompteurs doivent être de même marque afin d’avoir la compatibilité du système.</w:t>
      </w:r>
    </w:p>
    <w:p w:rsidR="00D50F97" w:rsidRPr="009C2195" w:rsidRDefault="00D50F97" w:rsidP="00D50F97">
      <w:pPr>
        <w:pStyle w:val="Commentaire"/>
        <w:ind w:left="708" w:firstLine="36"/>
        <w:jc w:val="left"/>
        <w:rPr>
          <w:rFonts w:asciiTheme="majorBidi" w:hAnsiTheme="majorBidi" w:cstheme="majorBidi"/>
          <w:b/>
          <w:sz w:val="22"/>
          <w:szCs w:val="22"/>
        </w:rPr>
      </w:pPr>
      <w:r w:rsidRPr="009C2195">
        <w:rPr>
          <w:rFonts w:asciiTheme="majorBidi" w:hAnsiTheme="majorBidi" w:cstheme="majorBidi"/>
          <w:b/>
          <w:sz w:val="22"/>
          <w:szCs w:val="22"/>
        </w:rPr>
        <w:t>Payé à l’unité au prix ………………………………………..N°15</w:t>
      </w:r>
    </w:p>
    <w:p w:rsidR="00D50F97" w:rsidRPr="009C2195" w:rsidRDefault="00D50F97" w:rsidP="00D50F97">
      <w:pPr>
        <w:pStyle w:val="Commentaire"/>
        <w:ind w:firstLine="0"/>
        <w:jc w:val="left"/>
        <w:rPr>
          <w:rFonts w:asciiTheme="majorBidi" w:hAnsiTheme="majorBidi" w:cstheme="majorBidi"/>
          <w:b/>
          <w:sz w:val="22"/>
          <w:szCs w:val="22"/>
          <w:u w:val="single"/>
        </w:rPr>
      </w:pPr>
      <w:r w:rsidRPr="009C2195">
        <w:rPr>
          <w:rFonts w:asciiTheme="majorBidi" w:hAnsiTheme="majorBidi" w:cstheme="majorBidi"/>
          <w:b/>
          <w:sz w:val="22"/>
          <w:szCs w:val="22"/>
          <w:u w:val="single"/>
        </w:rPr>
        <w:t xml:space="preserve">Prix N°16 : Fourniture et pose de décompteur diamètre 200 mm </w:t>
      </w:r>
    </w:p>
    <w:p w:rsidR="00D50F97" w:rsidRPr="009C2195" w:rsidRDefault="00D50F97" w:rsidP="00D50F97">
      <w:pPr>
        <w:rPr>
          <w:rFonts w:asciiTheme="majorBidi" w:hAnsiTheme="majorBidi" w:cstheme="majorBidi"/>
          <w:sz w:val="22"/>
          <w:szCs w:val="22"/>
        </w:rPr>
      </w:pPr>
      <w:r w:rsidRPr="009C2195">
        <w:rPr>
          <w:rFonts w:asciiTheme="majorBidi" w:hAnsiTheme="majorBidi" w:cstheme="majorBidi"/>
          <w:sz w:val="22"/>
          <w:szCs w:val="22"/>
        </w:rPr>
        <w:t xml:space="preserve"> Fourniture, pose et raccordement des feux décompteur qui seront en polycarbonate de haute qualité avec optique a led de couleur rouge et verte. le décompteur peut communiquer avec un ordinateur  via  RS232 .</w:t>
      </w:r>
    </w:p>
    <w:p w:rsidR="00D50F97" w:rsidRPr="009C2195" w:rsidRDefault="00D50F97" w:rsidP="00294B8F">
      <w:pPr>
        <w:rPr>
          <w:rFonts w:asciiTheme="majorBidi" w:hAnsiTheme="majorBidi" w:cstheme="majorBidi"/>
          <w:sz w:val="22"/>
          <w:szCs w:val="22"/>
        </w:rPr>
      </w:pPr>
      <w:r w:rsidRPr="009C2195">
        <w:rPr>
          <w:rFonts w:asciiTheme="majorBidi" w:hAnsiTheme="majorBidi" w:cstheme="majorBidi"/>
          <w:sz w:val="22"/>
          <w:szCs w:val="22"/>
        </w:rPr>
        <w:t xml:space="preserve">les décompteurs seront de type CVE </w:t>
      </w:r>
      <w:r w:rsidR="00294B8F" w:rsidRPr="009C2195">
        <w:rPr>
          <w:rFonts w:asciiTheme="majorBidi" w:hAnsiTheme="majorBidi" w:cstheme="majorBidi"/>
          <w:sz w:val="22"/>
          <w:szCs w:val="22"/>
        </w:rPr>
        <w:t xml:space="preserve">ou son équivalent </w:t>
      </w:r>
      <w:r w:rsidRPr="009C2195">
        <w:rPr>
          <w:rFonts w:asciiTheme="majorBidi" w:hAnsiTheme="majorBidi" w:cstheme="majorBidi"/>
          <w:sz w:val="22"/>
          <w:szCs w:val="22"/>
        </w:rPr>
        <w:t xml:space="preserve">ayant un diamètre 1x200 avec deux digit                </w:t>
      </w:r>
    </w:p>
    <w:p w:rsidR="00D50F97" w:rsidRPr="009C2195" w:rsidRDefault="00D50F97" w:rsidP="00D50F97">
      <w:pPr>
        <w:rPr>
          <w:rFonts w:asciiTheme="majorBidi" w:hAnsiTheme="majorBidi" w:cstheme="majorBidi"/>
          <w:sz w:val="22"/>
          <w:szCs w:val="22"/>
        </w:rPr>
      </w:pPr>
      <w:r w:rsidRPr="009C2195">
        <w:rPr>
          <w:rFonts w:asciiTheme="majorBidi" w:hAnsiTheme="majorBidi" w:cstheme="majorBidi"/>
          <w:sz w:val="22"/>
          <w:szCs w:val="22"/>
        </w:rPr>
        <w:t>La forme doit être de style moderne et  fine ayant une profondeur de 110 mm pour les feux                diamètre 200.</w:t>
      </w:r>
    </w:p>
    <w:p w:rsidR="00D50F97" w:rsidRPr="009C2195" w:rsidRDefault="00D50F97" w:rsidP="00D50F97">
      <w:pPr>
        <w:rPr>
          <w:rFonts w:asciiTheme="majorBidi" w:hAnsiTheme="majorBidi" w:cstheme="majorBidi"/>
          <w:sz w:val="22"/>
          <w:szCs w:val="22"/>
        </w:rPr>
      </w:pPr>
      <w:r w:rsidRPr="009C2195">
        <w:rPr>
          <w:rFonts w:asciiTheme="majorBidi" w:hAnsiTheme="majorBidi" w:cstheme="majorBidi"/>
          <w:sz w:val="22"/>
          <w:szCs w:val="22"/>
        </w:rPr>
        <w:t>La résistance de feux doit être de classe IR3 et son isolation de classe II.</w:t>
      </w:r>
    </w:p>
    <w:p w:rsidR="00D50F97" w:rsidRPr="009C2195" w:rsidRDefault="00D50F97" w:rsidP="00D50F97">
      <w:pPr>
        <w:rPr>
          <w:rFonts w:asciiTheme="majorBidi" w:hAnsiTheme="majorBidi" w:cstheme="majorBidi"/>
          <w:sz w:val="22"/>
          <w:szCs w:val="22"/>
        </w:rPr>
      </w:pPr>
      <w:r w:rsidRPr="009C2195">
        <w:rPr>
          <w:rFonts w:asciiTheme="majorBidi" w:hAnsiTheme="majorBidi" w:cstheme="majorBidi"/>
          <w:sz w:val="22"/>
          <w:szCs w:val="22"/>
        </w:rPr>
        <w:t>La fermeture et l’ouverture doit être de la même matière que le feu et peut être  faite sans outil.</w:t>
      </w:r>
    </w:p>
    <w:p w:rsidR="00D50F97" w:rsidRPr="009C2195" w:rsidRDefault="00D50F97" w:rsidP="00D50F97">
      <w:pPr>
        <w:rPr>
          <w:rFonts w:asciiTheme="majorBidi" w:hAnsiTheme="majorBidi" w:cstheme="majorBidi"/>
          <w:sz w:val="22"/>
          <w:szCs w:val="22"/>
        </w:rPr>
      </w:pPr>
      <w:r w:rsidRPr="009C2195">
        <w:rPr>
          <w:rFonts w:asciiTheme="majorBidi" w:hAnsiTheme="majorBidi" w:cstheme="majorBidi"/>
          <w:sz w:val="22"/>
          <w:szCs w:val="22"/>
        </w:rPr>
        <w:t>Avant la fin de temporisation de feu vert le décompteur doit clignoter  afin d’avertir les usagers.</w:t>
      </w:r>
    </w:p>
    <w:p w:rsidR="00D50F97" w:rsidRPr="009C2195" w:rsidRDefault="00D50F97" w:rsidP="00D50F97">
      <w:pPr>
        <w:rPr>
          <w:rFonts w:asciiTheme="majorBidi" w:hAnsiTheme="majorBidi" w:cstheme="majorBidi"/>
          <w:sz w:val="22"/>
          <w:szCs w:val="22"/>
        </w:rPr>
      </w:pPr>
      <w:r w:rsidRPr="009C2195">
        <w:rPr>
          <w:rFonts w:asciiTheme="majorBidi" w:hAnsiTheme="majorBidi" w:cstheme="majorBidi"/>
          <w:sz w:val="22"/>
          <w:szCs w:val="22"/>
        </w:rPr>
        <w:t>Les feux et les décompteurs doivent être de même marque afin d’avoir la compatibilité du système.</w:t>
      </w:r>
    </w:p>
    <w:p w:rsidR="00D50F97" w:rsidRPr="009C2195" w:rsidRDefault="00D50F97" w:rsidP="00D50F97">
      <w:pPr>
        <w:pStyle w:val="Commentaire"/>
        <w:ind w:left="708" w:firstLine="36"/>
        <w:jc w:val="left"/>
        <w:rPr>
          <w:rFonts w:asciiTheme="majorBidi" w:hAnsiTheme="majorBidi" w:cstheme="majorBidi"/>
          <w:b/>
          <w:sz w:val="22"/>
          <w:szCs w:val="22"/>
        </w:rPr>
      </w:pPr>
      <w:r w:rsidRPr="009C2195">
        <w:rPr>
          <w:rFonts w:asciiTheme="majorBidi" w:hAnsiTheme="majorBidi" w:cstheme="majorBidi"/>
          <w:b/>
          <w:sz w:val="22"/>
          <w:szCs w:val="22"/>
        </w:rPr>
        <w:t>Payé à l’unité au prix ……………………………………….N°16</w:t>
      </w:r>
    </w:p>
    <w:p w:rsidR="00D50F97" w:rsidRPr="009C2195" w:rsidRDefault="00D50F97" w:rsidP="00D50F97">
      <w:pPr>
        <w:pStyle w:val="Commentaire"/>
        <w:ind w:firstLine="0"/>
        <w:jc w:val="left"/>
        <w:rPr>
          <w:rFonts w:asciiTheme="majorBidi" w:hAnsiTheme="majorBidi" w:cstheme="majorBidi"/>
          <w:sz w:val="22"/>
          <w:szCs w:val="22"/>
        </w:rPr>
      </w:pPr>
      <w:r w:rsidRPr="009C2195">
        <w:rPr>
          <w:rFonts w:asciiTheme="majorBidi" w:hAnsiTheme="majorBidi" w:cstheme="majorBidi"/>
          <w:b/>
          <w:sz w:val="22"/>
          <w:szCs w:val="22"/>
          <w:u w:val="single"/>
        </w:rPr>
        <w:t xml:space="preserve">Prix N° 17 : Fourniture et pose de tête à LED piétons en polycarbonate </w:t>
      </w:r>
    </w:p>
    <w:p w:rsidR="00D50F97" w:rsidRPr="009C2195" w:rsidRDefault="00D50F97" w:rsidP="00D50F97">
      <w:pPr>
        <w:pStyle w:val="Commentaire"/>
        <w:spacing w:after="0" w:line="360" w:lineRule="auto"/>
        <w:ind w:firstLine="0"/>
        <w:jc w:val="left"/>
        <w:rPr>
          <w:rFonts w:asciiTheme="majorBidi" w:hAnsiTheme="majorBidi" w:cstheme="majorBidi"/>
          <w:b/>
          <w:sz w:val="22"/>
          <w:szCs w:val="22"/>
          <w:u w:val="single"/>
        </w:rPr>
      </w:pPr>
      <w:r w:rsidRPr="009C2195">
        <w:rPr>
          <w:rFonts w:asciiTheme="majorBidi" w:hAnsiTheme="majorBidi" w:cstheme="majorBidi"/>
          <w:sz w:val="22"/>
          <w:szCs w:val="22"/>
        </w:rPr>
        <w:t xml:space="preserve">Ce prix rémunère la fourniture et pose de tête tricolore </w:t>
      </w:r>
      <w:r w:rsidRPr="009C2195">
        <w:rPr>
          <w:rFonts w:asciiTheme="majorBidi" w:hAnsiTheme="majorBidi" w:cstheme="majorBidi"/>
          <w:b/>
          <w:sz w:val="22"/>
          <w:szCs w:val="22"/>
        </w:rPr>
        <w:t xml:space="preserve"> polycarbonate à LED</w:t>
      </w:r>
      <w:r w:rsidRPr="009C2195">
        <w:rPr>
          <w:rFonts w:asciiTheme="majorBidi" w:hAnsiTheme="majorBidi" w:cstheme="majorBidi"/>
          <w:sz w:val="22"/>
          <w:szCs w:val="22"/>
        </w:rPr>
        <w:t xml:space="preserve">     2 x 200 </w:t>
      </w:r>
      <w:r w:rsidRPr="009C2195">
        <w:rPr>
          <w:rFonts w:asciiTheme="majorBidi" w:hAnsiTheme="majorBidi" w:cstheme="majorBidi"/>
          <w:b/>
          <w:sz w:val="22"/>
          <w:szCs w:val="22"/>
        </w:rPr>
        <w:t xml:space="preserve">monobloc </w:t>
      </w:r>
      <w:r w:rsidRPr="009C2195">
        <w:rPr>
          <w:rFonts w:asciiTheme="majorBidi" w:hAnsiTheme="majorBidi" w:cstheme="majorBidi"/>
          <w:sz w:val="22"/>
          <w:szCs w:val="22"/>
        </w:rPr>
        <w:t xml:space="preserve"> de </w:t>
      </w:r>
      <w:r w:rsidR="00294B8F" w:rsidRPr="009C2195">
        <w:rPr>
          <w:rFonts w:asciiTheme="majorBidi" w:hAnsiTheme="majorBidi" w:cstheme="majorBidi"/>
          <w:sz w:val="22"/>
          <w:szCs w:val="22"/>
        </w:rPr>
        <w:t>Lentille Claire</w:t>
      </w:r>
      <w:r w:rsidRPr="009C2195">
        <w:rPr>
          <w:rFonts w:asciiTheme="majorBidi" w:hAnsiTheme="majorBidi" w:cstheme="majorBidi"/>
          <w:sz w:val="22"/>
          <w:szCs w:val="22"/>
        </w:rPr>
        <w:t>,  pour  piéton  complète équipé de count down 1x200 et  bras de fixation sur poteau ou potence y compris toute sujétion de pose.</w:t>
      </w:r>
    </w:p>
    <w:p w:rsidR="00D50F97" w:rsidRPr="009C2195" w:rsidRDefault="00D50F97" w:rsidP="00D50F97">
      <w:pPr>
        <w:pStyle w:val="Commentaire"/>
        <w:spacing w:after="0"/>
        <w:ind w:firstLine="708"/>
        <w:jc w:val="left"/>
        <w:rPr>
          <w:rFonts w:asciiTheme="majorBidi" w:hAnsiTheme="majorBidi" w:cstheme="majorBidi"/>
          <w:b/>
          <w:sz w:val="22"/>
          <w:szCs w:val="22"/>
        </w:rPr>
      </w:pPr>
      <w:r w:rsidRPr="009C2195">
        <w:rPr>
          <w:rFonts w:asciiTheme="majorBidi" w:hAnsiTheme="majorBidi" w:cstheme="majorBidi"/>
          <w:b/>
          <w:sz w:val="22"/>
          <w:szCs w:val="22"/>
        </w:rPr>
        <w:t>Payé à l’unité au prix :…………………………………….…N°17</w:t>
      </w:r>
    </w:p>
    <w:p w:rsidR="00D50F97" w:rsidRPr="009C2195" w:rsidRDefault="00D50F97" w:rsidP="00D50F97">
      <w:pPr>
        <w:autoSpaceDE w:val="0"/>
        <w:autoSpaceDN w:val="0"/>
        <w:adjustRightInd w:val="0"/>
        <w:rPr>
          <w:rFonts w:asciiTheme="majorBidi" w:hAnsiTheme="majorBidi" w:cstheme="majorBidi"/>
          <w:b/>
          <w:sz w:val="22"/>
          <w:szCs w:val="22"/>
          <w:u w:val="single"/>
        </w:rPr>
      </w:pPr>
    </w:p>
    <w:p w:rsidR="00D50F97" w:rsidRPr="009C2195" w:rsidRDefault="00D50F97" w:rsidP="00D50F97">
      <w:pPr>
        <w:pStyle w:val="Commentaire"/>
        <w:ind w:firstLine="0"/>
        <w:jc w:val="left"/>
        <w:rPr>
          <w:rFonts w:asciiTheme="majorBidi" w:hAnsiTheme="majorBidi" w:cstheme="majorBidi"/>
          <w:sz w:val="22"/>
          <w:szCs w:val="22"/>
        </w:rPr>
      </w:pPr>
      <w:r w:rsidRPr="009C2195">
        <w:rPr>
          <w:rFonts w:asciiTheme="majorBidi" w:hAnsiTheme="majorBidi" w:cstheme="majorBidi"/>
          <w:b/>
          <w:sz w:val="22"/>
          <w:szCs w:val="22"/>
          <w:u w:val="single"/>
        </w:rPr>
        <w:t xml:space="preserve">Prix N°18 : Confection de regard de tirage   </w:t>
      </w:r>
      <w:r w:rsidRPr="009C2195">
        <w:rPr>
          <w:rFonts w:asciiTheme="majorBidi" w:hAnsiTheme="majorBidi" w:cstheme="majorBidi"/>
          <w:sz w:val="22"/>
          <w:szCs w:val="22"/>
        </w:rPr>
        <w:t xml:space="preserve"> </w:t>
      </w:r>
    </w:p>
    <w:p w:rsidR="00D50F97" w:rsidRPr="009C2195" w:rsidRDefault="00D50F97" w:rsidP="00294B8F">
      <w:pPr>
        <w:autoSpaceDE w:val="0"/>
        <w:autoSpaceDN w:val="0"/>
        <w:adjustRightInd w:val="0"/>
        <w:rPr>
          <w:rFonts w:asciiTheme="majorBidi" w:hAnsiTheme="majorBidi" w:cstheme="majorBidi"/>
          <w:sz w:val="22"/>
          <w:szCs w:val="22"/>
        </w:rPr>
      </w:pPr>
      <w:r w:rsidRPr="009C2195">
        <w:rPr>
          <w:rFonts w:asciiTheme="majorBidi" w:hAnsiTheme="majorBidi" w:cstheme="majorBidi"/>
          <w:sz w:val="22"/>
          <w:szCs w:val="22"/>
        </w:rPr>
        <w:t xml:space="preserve">Ce prix rémunère la confection de regard de tirage en béton de 10 cm d épaisseur.les cloisons latérales doivent être munies d’ouverture de 10 cm de diamètre pour relier les regards aux conduits. Ces regards doivent être </w:t>
      </w:r>
      <w:r w:rsidR="00294B8F" w:rsidRPr="009C2195">
        <w:rPr>
          <w:rFonts w:asciiTheme="majorBidi" w:hAnsiTheme="majorBidi" w:cstheme="majorBidi"/>
          <w:sz w:val="22"/>
          <w:szCs w:val="22"/>
        </w:rPr>
        <w:t>fermés</w:t>
      </w:r>
      <w:r w:rsidRPr="009C2195">
        <w:rPr>
          <w:rFonts w:asciiTheme="majorBidi" w:hAnsiTheme="majorBidi" w:cstheme="majorBidi"/>
          <w:sz w:val="22"/>
          <w:szCs w:val="22"/>
        </w:rPr>
        <w:t xml:space="preserve"> </w:t>
      </w:r>
      <w:r w:rsidR="00294B8F" w:rsidRPr="009C2195">
        <w:rPr>
          <w:rFonts w:asciiTheme="majorBidi" w:hAnsiTheme="majorBidi" w:cstheme="majorBidi"/>
          <w:sz w:val="22"/>
          <w:szCs w:val="22"/>
        </w:rPr>
        <w:t>à</w:t>
      </w:r>
      <w:r w:rsidRPr="009C2195">
        <w:rPr>
          <w:rFonts w:asciiTheme="majorBidi" w:hAnsiTheme="majorBidi" w:cstheme="majorBidi"/>
          <w:sz w:val="22"/>
          <w:szCs w:val="22"/>
        </w:rPr>
        <w:t xml:space="preserve"> l</w:t>
      </w:r>
      <w:r w:rsidR="00294B8F" w:rsidRPr="009C2195">
        <w:rPr>
          <w:rFonts w:asciiTheme="majorBidi" w:hAnsiTheme="majorBidi" w:cstheme="majorBidi"/>
          <w:sz w:val="22"/>
          <w:szCs w:val="22"/>
        </w:rPr>
        <w:t>’</w:t>
      </w:r>
      <w:r w:rsidRPr="009C2195">
        <w:rPr>
          <w:rFonts w:asciiTheme="majorBidi" w:hAnsiTheme="majorBidi" w:cstheme="majorBidi"/>
          <w:sz w:val="22"/>
          <w:szCs w:val="22"/>
        </w:rPr>
        <w:t>aide de couvercle d épaisseur de 20 mm de dimension de 400</w:t>
      </w:r>
      <w:r w:rsidR="00294B8F" w:rsidRPr="009C2195">
        <w:rPr>
          <w:rFonts w:asciiTheme="majorBidi" w:hAnsiTheme="majorBidi" w:cstheme="majorBidi"/>
          <w:sz w:val="22"/>
          <w:szCs w:val="22"/>
        </w:rPr>
        <w:t xml:space="preserve"> mm x</w:t>
      </w:r>
      <w:r w:rsidRPr="009C2195">
        <w:rPr>
          <w:rFonts w:asciiTheme="majorBidi" w:hAnsiTheme="majorBidi" w:cstheme="majorBidi"/>
          <w:sz w:val="22"/>
          <w:szCs w:val="22"/>
        </w:rPr>
        <w:t xml:space="preserve"> 400mm en béton. Y compris toute sujétion de pose.</w:t>
      </w:r>
    </w:p>
    <w:p w:rsidR="00D50F97" w:rsidRPr="009C2195" w:rsidRDefault="00D50F97" w:rsidP="00D50F97">
      <w:pPr>
        <w:autoSpaceDE w:val="0"/>
        <w:autoSpaceDN w:val="0"/>
        <w:adjustRightInd w:val="0"/>
        <w:rPr>
          <w:rFonts w:asciiTheme="majorBidi" w:hAnsiTheme="majorBidi" w:cstheme="majorBidi"/>
          <w:b/>
          <w:sz w:val="22"/>
          <w:szCs w:val="22"/>
        </w:rPr>
      </w:pPr>
      <w:r w:rsidRPr="009C2195">
        <w:rPr>
          <w:rFonts w:asciiTheme="majorBidi" w:hAnsiTheme="majorBidi" w:cstheme="majorBidi"/>
          <w:b/>
          <w:sz w:val="22"/>
          <w:szCs w:val="22"/>
        </w:rPr>
        <w:t xml:space="preserve">            Payé à l’unité au prix :…….………………………………….…………….N°18</w:t>
      </w:r>
    </w:p>
    <w:p w:rsidR="00D50F97" w:rsidRPr="009C2195" w:rsidRDefault="00D50F97" w:rsidP="00D50F97">
      <w:pPr>
        <w:autoSpaceDE w:val="0"/>
        <w:autoSpaceDN w:val="0"/>
        <w:adjustRightInd w:val="0"/>
        <w:rPr>
          <w:rFonts w:asciiTheme="majorBidi" w:hAnsiTheme="majorBidi" w:cstheme="majorBidi"/>
          <w:sz w:val="22"/>
          <w:szCs w:val="22"/>
        </w:rPr>
      </w:pPr>
    </w:p>
    <w:p w:rsidR="00D50F97" w:rsidRPr="009C2195" w:rsidRDefault="00D50F97" w:rsidP="00D50F97">
      <w:pPr>
        <w:pStyle w:val="Corpsdetexte3"/>
        <w:ind w:right="-2"/>
        <w:rPr>
          <w:rFonts w:asciiTheme="majorBidi" w:hAnsiTheme="majorBidi" w:cstheme="majorBidi"/>
          <w:szCs w:val="22"/>
          <w:u w:val="single"/>
        </w:rPr>
      </w:pPr>
      <w:r w:rsidRPr="009C2195">
        <w:rPr>
          <w:rFonts w:asciiTheme="majorBidi" w:hAnsiTheme="majorBidi" w:cstheme="majorBidi"/>
          <w:szCs w:val="22"/>
          <w:u w:val="single"/>
        </w:rPr>
        <w:t xml:space="preserve">ARTICLE 57  </w:t>
      </w:r>
      <w:r w:rsidR="00294B8F" w:rsidRPr="009C2195">
        <w:rPr>
          <w:rFonts w:asciiTheme="majorBidi" w:hAnsiTheme="majorBidi" w:cstheme="majorBidi"/>
          <w:szCs w:val="22"/>
          <w:u w:val="single"/>
        </w:rPr>
        <w:t>CONDITION DU RETRAIT  DEPOT DES ECHANTILLONS ET PROSPECTUS</w:t>
      </w:r>
    </w:p>
    <w:p w:rsidR="009C2195" w:rsidRDefault="009C2195" w:rsidP="00294B8F">
      <w:pPr>
        <w:ind w:right="111"/>
        <w:jc w:val="both"/>
        <w:rPr>
          <w:rFonts w:asciiTheme="majorBidi" w:hAnsiTheme="majorBidi" w:cstheme="majorBidi"/>
          <w:sz w:val="22"/>
          <w:szCs w:val="22"/>
        </w:rPr>
      </w:pPr>
    </w:p>
    <w:p w:rsidR="00D50F97" w:rsidRPr="009C2195" w:rsidRDefault="00D50F97" w:rsidP="00294B8F">
      <w:pPr>
        <w:ind w:right="111"/>
        <w:jc w:val="both"/>
        <w:rPr>
          <w:rFonts w:asciiTheme="majorBidi" w:hAnsiTheme="majorBidi" w:cstheme="majorBidi"/>
          <w:b/>
          <w:bCs/>
          <w:sz w:val="22"/>
          <w:szCs w:val="22"/>
          <w:u w:val="single"/>
        </w:rPr>
      </w:pPr>
      <w:r w:rsidRPr="009C2195">
        <w:rPr>
          <w:rFonts w:asciiTheme="majorBidi" w:hAnsiTheme="majorBidi" w:cstheme="majorBidi"/>
          <w:sz w:val="22"/>
          <w:szCs w:val="22"/>
        </w:rPr>
        <w:t xml:space="preserve">Les conditions de présentation des échantillons </w:t>
      </w:r>
      <w:r w:rsidR="00294B8F" w:rsidRPr="009C2195">
        <w:rPr>
          <w:rFonts w:asciiTheme="majorBidi" w:hAnsiTheme="majorBidi" w:cstheme="majorBidi"/>
          <w:sz w:val="22"/>
          <w:szCs w:val="22"/>
        </w:rPr>
        <w:t xml:space="preserve">et prospectus </w:t>
      </w:r>
      <w:r w:rsidRPr="009C2195">
        <w:rPr>
          <w:rFonts w:asciiTheme="majorBidi" w:hAnsiTheme="majorBidi" w:cstheme="majorBidi"/>
          <w:sz w:val="22"/>
          <w:szCs w:val="22"/>
        </w:rPr>
        <w:t>exigés par le présent  marché  sont indiquées dans</w:t>
      </w:r>
      <w:r w:rsidRPr="009C2195">
        <w:rPr>
          <w:rFonts w:asciiTheme="majorBidi" w:hAnsiTheme="majorBidi" w:cstheme="majorBidi"/>
          <w:b/>
          <w:bCs/>
          <w:sz w:val="22"/>
          <w:szCs w:val="22"/>
          <w:u w:val="single"/>
        </w:rPr>
        <w:t xml:space="preserve">  le règlement de consultation du présent marché.</w:t>
      </w:r>
    </w:p>
    <w:p w:rsidR="00D50F97" w:rsidRPr="009C2195" w:rsidRDefault="00D50F97" w:rsidP="00D50F97">
      <w:pPr>
        <w:pStyle w:val="Commentaire"/>
        <w:ind w:left="708" w:firstLine="180"/>
        <w:jc w:val="left"/>
        <w:rPr>
          <w:rFonts w:asciiTheme="majorBidi" w:hAnsiTheme="majorBidi" w:cstheme="majorBidi"/>
          <w:sz w:val="22"/>
          <w:szCs w:val="22"/>
        </w:rPr>
      </w:pPr>
    </w:p>
    <w:p w:rsidR="00D50F97" w:rsidRPr="009C2195" w:rsidRDefault="00D50F97" w:rsidP="00D50F97">
      <w:pPr>
        <w:pStyle w:val="Commentaire"/>
        <w:ind w:left="708" w:firstLine="180"/>
        <w:jc w:val="left"/>
        <w:rPr>
          <w:rFonts w:asciiTheme="majorBidi" w:hAnsiTheme="majorBidi" w:cstheme="majorBidi"/>
          <w:b/>
          <w:sz w:val="22"/>
          <w:szCs w:val="22"/>
        </w:rPr>
      </w:pPr>
    </w:p>
    <w:p w:rsidR="00294B8F" w:rsidRPr="009C2195" w:rsidRDefault="00294B8F" w:rsidP="00D50F97">
      <w:pPr>
        <w:pStyle w:val="Commentaire"/>
        <w:ind w:left="708" w:firstLine="180"/>
        <w:jc w:val="left"/>
        <w:rPr>
          <w:rFonts w:asciiTheme="majorBidi" w:hAnsiTheme="majorBidi" w:cstheme="majorBidi"/>
          <w:b/>
          <w:sz w:val="22"/>
          <w:szCs w:val="22"/>
        </w:rPr>
      </w:pPr>
    </w:p>
    <w:p w:rsidR="00294B8F" w:rsidRPr="009C2195" w:rsidRDefault="00294B8F" w:rsidP="00D50F97">
      <w:pPr>
        <w:pStyle w:val="Commentaire"/>
        <w:ind w:left="708" w:firstLine="180"/>
        <w:jc w:val="left"/>
        <w:rPr>
          <w:rFonts w:asciiTheme="majorBidi" w:hAnsiTheme="majorBidi" w:cstheme="majorBidi"/>
          <w:b/>
          <w:sz w:val="22"/>
          <w:szCs w:val="22"/>
        </w:rPr>
      </w:pPr>
    </w:p>
    <w:p w:rsidR="00294B8F" w:rsidRPr="009C2195" w:rsidRDefault="00294B8F" w:rsidP="00D50F97">
      <w:pPr>
        <w:pStyle w:val="Commentaire"/>
        <w:ind w:left="708" w:firstLine="180"/>
        <w:jc w:val="left"/>
        <w:rPr>
          <w:rFonts w:asciiTheme="majorBidi" w:hAnsiTheme="majorBidi" w:cstheme="majorBidi"/>
          <w:b/>
          <w:sz w:val="22"/>
          <w:szCs w:val="22"/>
        </w:rPr>
      </w:pPr>
    </w:p>
    <w:p w:rsidR="00294B8F" w:rsidRPr="009C2195" w:rsidRDefault="00294B8F" w:rsidP="00D50F97">
      <w:pPr>
        <w:pStyle w:val="Commentaire"/>
        <w:ind w:left="708" w:firstLine="180"/>
        <w:jc w:val="left"/>
        <w:rPr>
          <w:rFonts w:asciiTheme="majorBidi" w:hAnsiTheme="majorBidi" w:cstheme="majorBidi"/>
          <w:b/>
          <w:sz w:val="22"/>
          <w:szCs w:val="22"/>
        </w:rPr>
      </w:pPr>
    </w:p>
    <w:p w:rsidR="00294B8F" w:rsidRDefault="00294B8F" w:rsidP="00D50F97">
      <w:pPr>
        <w:pStyle w:val="Commentaire"/>
        <w:ind w:left="708" w:firstLine="180"/>
        <w:jc w:val="left"/>
        <w:rPr>
          <w:rFonts w:asciiTheme="majorBidi" w:hAnsiTheme="majorBidi" w:cstheme="majorBidi"/>
          <w:b/>
          <w:sz w:val="22"/>
          <w:szCs w:val="22"/>
        </w:rPr>
      </w:pPr>
    </w:p>
    <w:p w:rsidR="00107742" w:rsidRDefault="00107742" w:rsidP="00D50F97">
      <w:pPr>
        <w:pStyle w:val="Commentaire"/>
        <w:ind w:left="708" w:firstLine="180"/>
        <w:jc w:val="left"/>
        <w:rPr>
          <w:rFonts w:asciiTheme="majorBidi" w:hAnsiTheme="majorBidi" w:cstheme="majorBidi"/>
          <w:b/>
          <w:sz w:val="22"/>
          <w:szCs w:val="22"/>
        </w:rPr>
      </w:pPr>
    </w:p>
    <w:p w:rsidR="00107742" w:rsidRDefault="00107742" w:rsidP="00D50F97">
      <w:pPr>
        <w:pStyle w:val="Commentaire"/>
        <w:ind w:left="708" w:firstLine="180"/>
        <w:jc w:val="left"/>
        <w:rPr>
          <w:rFonts w:asciiTheme="majorBidi" w:hAnsiTheme="majorBidi" w:cstheme="majorBidi"/>
          <w:b/>
          <w:sz w:val="22"/>
          <w:szCs w:val="22"/>
        </w:rPr>
      </w:pPr>
    </w:p>
    <w:p w:rsidR="00107742" w:rsidRDefault="00107742" w:rsidP="00D50F97">
      <w:pPr>
        <w:pStyle w:val="Commentaire"/>
        <w:ind w:left="708" w:firstLine="180"/>
        <w:jc w:val="left"/>
        <w:rPr>
          <w:rFonts w:asciiTheme="majorBidi" w:hAnsiTheme="majorBidi" w:cstheme="majorBidi"/>
          <w:b/>
          <w:sz w:val="22"/>
          <w:szCs w:val="22"/>
        </w:rPr>
      </w:pPr>
    </w:p>
    <w:p w:rsidR="00107742" w:rsidRDefault="00107742" w:rsidP="00D50F97">
      <w:pPr>
        <w:pStyle w:val="Commentaire"/>
        <w:ind w:left="708" w:firstLine="180"/>
        <w:jc w:val="left"/>
        <w:rPr>
          <w:rFonts w:asciiTheme="majorBidi" w:hAnsiTheme="majorBidi" w:cstheme="majorBidi"/>
          <w:b/>
          <w:sz w:val="22"/>
          <w:szCs w:val="22"/>
        </w:rPr>
      </w:pPr>
    </w:p>
    <w:p w:rsidR="00107742" w:rsidRDefault="00107742" w:rsidP="00D50F97">
      <w:pPr>
        <w:pStyle w:val="Commentaire"/>
        <w:ind w:left="708" w:firstLine="180"/>
        <w:jc w:val="left"/>
        <w:rPr>
          <w:rFonts w:asciiTheme="majorBidi" w:hAnsiTheme="majorBidi" w:cstheme="majorBidi"/>
          <w:b/>
          <w:sz w:val="22"/>
          <w:szCs w:val="22"/>
        </w:rPr>
      </w:pPr>
    </w:p>
    <w:p w:rsidR="00107742" w:rsidRDefault="00107742" w:rsidP="00D50F97">
      <w:pPr>
        <w:pStyle w:val="Commentaire"/>
        <w:ind w:left="708" w:firstLine="180"/>
        <w:jc w:val="left"/>
        <w:rPr>
          <w:rFonts w:asciiTheme="majorBidi" w:hAnsiTheme="majorBidi" w:cstheme="majorBidi"/>
          <w:b/>
          <w:sz w:val="22"/>
          <w:szCs w:val="22"/>
        </w:rPr>
      </w:pPr>
    </w:p>
    <w:p w:rsidR="00107742" w:rsidRDefault="00107742" w:rsidP="00D50F97">
      <w:pPr>
        <w:pStyle w:val="Commentaire"/>
        <w:ind w:left="708" w:firstLine="180"/>
        <w:jc w:val="left"/>
        <w:rPr>
          <w:rFonts w:asciiTheme="majorBidi" w:hAnsiTheme="majorBidi" w:cstheme="majorBidi"/>
          <w:b/>
          <w:sz w:val="22"/>
          <w:szCs w:val="22"/>
        </w:rPr>
      </w:pPr>
    </w:p>
    <w:p w:rsidR="00107742" w:rsidRDefault="00107742" w:rsidP="00D50F97">
      <w:pPr>
        <w:pStyle w:val="Commentaire"/>
        <w:ind w:left="708" w:firstLine="180"/>
        <w:jc w:val="left"/>
        <w:rPr>
          <w:rFonts w:asciiTheme="majorBidi" w:hAnsiTheme="majorBidi" w:cstheme="majorBidi"/>
          <w:b/>
          <w:sz w:val="22"/>
          <w:szCs w:val="22"/>
        </w:rPr>
      </w:pPr>
    </w:p>
    <w:p w:rsidR="00107742" w:rsidRDefault="00107742" w:rsidP="00D50F97">
      <w:pPr>
        <w:pStyle w:val="Commentaire"/>
        <w:ind w:left="708" w:firstLine="180"/>
        <w:jc w:val="left"/>
        <w:rPr>
          <w:rFonts w:asciiTheme="majorBidi" w:hAnsiTheme="majorBidi" w:cstheme="majorBidi"/>
          <w:b/>
          <w:sz w:val="22"/>
          <w:szCs w:val="22"/>
        </w:rPr>
      </w:pPr>
    </w:p>
    <w:p w:rsidR="00107742" w:rsidRDefault="00107742" w:rsidP="00D50F97">
      <w:pPr>
        <w:pStyle w:val="Commentaire"/>
        <w:ind w:left="708" w:firstLine="180"/>
        <w:jc w:val="left"/>
        <w:rPr>
          <w:rFonts w:asciiTheme="majorBidi" w:hAnsiTheme="majorBidi" w:cstheme="majorBidi"/>
          <w:b/>
          <w:sz w:val="22"/>
          <w:szCs w:val="22"/>
        </w:rPr>
      </w:pPr>
    </w:p>
    <w:p w:rsidR="00107742" w:rsidRPr="009C2195" w:rsidRDefault="00107742" w:rsidP="00D50F97">
      <w:pPr>
        <w:pStyle w:val="Commentaire"/>
        <w:ind w:left="708" w:firstLine="180"/>
        <w:jc w:val="left"/>
        <w:rPr>
          <w:rFonts w:asciiTheme="majorBidi" w:hAnsiTheme="majorBidi" w:cstheme="majorBidi"/>
          <w:b/>
          <w:sz w:val="22"/>
          <w:szCs w:val="22"/>
        </w:rPr>
      </w:pPr>
    </w:p>
    <w:p w:rsidR="00294B8F" w:rsidRDefault="00294B8F" w:rsidP="00D50F97">
      <w:pPr>
        <w:pStyle w:val="Commentaire"/>
        <w:ind w:left="708" w:firstLine="180"/>
        <w:jc w:val="left"/>
        <w:rPr>
          <w:rFonts w:asciiTheme="majorBidi" w:hAnsiTheme="majorBidi" w:cstheme="majorBidi"/>
          <w:b/>
          <w:sz w:val="24"/>
          <w:szCs w:val="24"/>
        </w:rPr>
      </w:pPr>
    </w:p>
    <w:p w:rsidR="00AF3582" w:rsidRPr="009C2195" w:rsidRDefault="00AF3582" w:rsidP="004765B6">
      <w:pPr>
        <w:pStyle w:val="Commentaire"/>
        <w:ind w:firstLine="0"/>
        <w:jc w:val="left"/>
        <w:rPr>
          <w:rFonts w:asciiTheme="majorBidi" w:hAnsiTheme="majorBidi" w:cstheme="majorBidi"/>
          <w:b/>
          <w:sz w:val="24"/>
          <w:szCs w:val="24"/>
        </w:rPr>
      </w:pPr>
    </w:p>
    <w:p w:rsidR="00D50F97" w:rsidRPr="009C2195" w:rsidRDefault="00D50F97" w:rsidP="00D50F97">
      <w:pPr>
        <w:spacing w:line="240" w:lineRule="atLeast"/>
        <w:ind w:right="-1"/>
        <w:jc w:val="both"/>
        <w:rPr>
          <w:rFonts w:asciiTheme="majorBidi" w:hAnsiTheme="majorBidi" w:cstheme="majorBidi"/>
          <w:sz w:val="18"/>
        </w:rPr>
      </w:pPr>
    </w:p>
    <w:p w:rsidR="00D50F97" w:rsidRPr="004F38D4" w:rsidRDefault="00D50F97" w:rsidP="004F38D4">
      <w:pPr>
        <w:pStyle w:val="Titre4"/>
        <w:pBdr>
          <w:top w:val="single" w:sz="4" w:space="1" w:color="auto"/>
          <w:left w:val="single" w:sz="4" w:space="4" w:color="auto"/>
          <w:bottom w:val="single" w:sz="4" w:space="5" w:color="auto"/>
          <w:right w:val="single" w:sz="4" w:space="4" w:color="auto"/>
        </w:pBdr>
        <w:ind w:right="-1"/>
        <w:rPr>
          <w:rFonts w:asciiTheme="majorBidi" w:hAnsiTheme="majorBidi" w:cstheme="majorBidi"/>
          <w:sz w:val="20"/>
        </w:rPr>
      </w:pPr>
      <w:r w:rsidRPr="009C2195">
        <w:rPr>
          <w:rFonts w:asciiTheme="majorBidi" w:hAnsiTheme="majorBidi" w:cstheme="majorBidi"/>
          <w:sz w:val="20"/>
        </w:rPr>
        <w:t>BORDEREAU DES PRIX ET DETAIL ESTIMATIF</w:t>
      </w:r>
    </w:p>
    <w:p w:rsidR="00D50F97" w:rsidRPr="009C2195" w:rsidRDefault="00D50F97" w:rsidP="00D50F97">
      <w:pPr>
        <w:spacing w:line="276" w:lineRule="auto"/>
        <w:ind w:right="-1"/>
        <w:jc w:val="both"/>
        <w:rPr>
          <w:rFonts w:asciiTheme="majorBidi" w:hAnsiTheme="majorBidi" w:cstheme="majorBidi"/>
          <w:b/>
          <w:shadow/>
          <w:sz w:val="22"/>
          <w:szCs w:val="22"/>
          <w:u w:val="single"/>
        </w:rPr>
      </w:pPr>
      <w:r w:rsidRPr="009C2195">
        <w:rPr>
          <w:rFonts w:asciiTheme="majorBidi" w:hAnsiTheme="majorBidi" w:cstheme="majorBidi"/>
          <w:b/>
          <w:shadow/>
          <w:sz w:val="22"/>
          <w:szCs w:val="22"/>
          <w:u w:val="single"/>
        </w:rPr>
        <w:t>TRAVAUX DE CREATION DE FEUX TRICOLORES AUX CARREFOURS A AIT MELLOUL</w:t>
      </w:r>
    </w:p>
    <w:p w:rsidR="00D50F97" w:rsidRPr="009C2195" w:rsidRDefault="00D50F97" w:rsidP="00D50F97">
      <w:pPr>
        <w:spacing w:line="276" w:lineRule="auto"/>
        <w:ind w:right="-1"/>
        <w:jc w:val="both"/>
        <w:rPr>
          <w:rFonts w:asciiTheme="majorBidi" w:hAnsiTheme="majorBidi" w:cstheme="majorBidi"/>
          <w:sz w:val="22"/>
          <w:szCs w:val="22"/>
        </w:rPr>
      </w:pP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709"/>
        <w:gridCol w:w="4394"/>
        <w:gridCol w:w="709"/>
        <w:gridCol w:w="992"/>
        <w:gridCol w:w="1560"/>
        <w:gridCol w:w="1559"/>
      </w:tblGrid>
      <w:tr w:rsidR="00D50F97" w:rsidRPr="009C2195" w:rsidTr="008253A4">
        <w:trPr>
          <w:trHeight w:val="345"/>
        </w:trPr>
        <w:tc>
          <w:tcPr>
            <w:tcW w:w="709" w:type="dxa"/>
            <w:vMerge w:val="restart"/>
            <w:shd w:val="clear" w:color="auto" w:fill="B6DDE8"/>
            <w:noWrap/>
            <w:vAlign w:val="center"/>
            <w:hideMark/>
          </w:tcPr>
          <w:p w:rsidR="00D50F97" w:rsidRPr="009C2195" w:rsidRDefault="00D50F97" w:rsidP="008253A4">
            <w:pPr>
              <w:spacing w:line="276" w:lineRule="auto"/>
              <w:jc w:val="center"/>
              <w:rPr>
                <w:rFonts w:asciiTheme="majorBidi" w:hAnsiTheme="majorBidi" w:cstheme="majorBidi"/>
                <w:b/>
                <w:highlight w:val="yellow"/>
              </w:rPr>
            </w:pPr>
            <w:r w:rsidRPr="009C2195">
              <w:rPr>
                <w:rFonts w:asciiTheme="majorBidi" w:hAnsiTheme="majorBidi" w:cstheme="majorBidi"/>
                <w:b/>
                <w:highlight w:val="yellow"/>
              </w:rPr>
              <w:t>N° du prix</w:t>
            </w:r>
          </w:p>
        </w:tc>
        <w:tc>
          <w:tcPr>
            <w:tcW w:w="4394" w:type="dxa"/>
            <w:vMerge w:val="restart"/>
            <w:shd w:val="clear" w:color="auto" w:fill="B6DDE8"/>
            <w:noWrap/>
            <w:vAlign w:val="center"/>
            <w:hideMark/>
          </w:tcPr>
          <w:p w:rsidR="00D50F97" w:rsidRPr="009C2195" w:rsidRDefault="00D50F97" w:rsidP="008253A4">
            <w:pPr>
              <w:spacing w:line="276" w:lineRule="auto"/>
              <w:jc w:val="center"/>
              <w:rPr>
                <w:rFonts w:asciiTheme="majorBidi" w:hAnsiTheme="majorBidi" w:cstheme="majorBidi"/>
                <w:b/>
                <w:highlight w:val="yellow"/>
              </w:rPr>
            </w:pPr>
            <w:r w:rsidRPr="009C2195">
              <w:rPr>
                <w:rFonts w:asciiTheme="majorBidi" w:hAnsiTheme="majorBidi" w:cstheme="majorBidi"/>
                <w:b/>
                <w:highlight w:val="yellow"/>
              </w:rPr>
              <w:t>Désignation de prestations</w:t>
            </w:r>
          </w:p>
        </w:tc>
        <w:tc>
          <w:tcPr>
            <w:tcW w:w="709" w:type="dxa"/>
            <w:vMerge w:val="restart"/>
            <w:shd w:val="clear" w:color="auto" w:fill="B6DDE8"/>
            <w:noWrap/>
            <w:vAlign w:val="center"/>
            <w:hideMark/>
          </w:tcPr>
          <w:p w:rsidR="00D50F97" w:rsidRPr="009C2195" w:rsidRDefault="00D50F97" w:rsidP="008253A4">
            <w:pPr>
              <w:spacing w:line="276" w:lineRule="auto"/>
              <w:jc w:val="center"/>
              <w:rPr>
                <w:rFonts w:asciiTheme="majorBidi" w:hAnsiTheme="majorBidi" w:cstheme="majorBidi"/>
                <w:b/>
                <w:highlight w:val="yellow"/>
              </w:rPr>
            </w:pPr>
            <w:r w:rsidRPr="009C2195">
              <w:rPr>
                <w:rFonts w:asciiTheme="majorBidi" w:hAnsiTheme="majorBidi" w:cstheme="majorBidi"/>
                <w:b/>
                <w:highlight w:val="yellow"/>
              </w:rPr>
              <w:t>Unité</w:t>
            </w:r>
          </w:p>
        </w:tc>
        <w:tc>
          <w:tcPr>
            <w:tcW w:w="992" w:type="dxa"/>
            <w:vMerge w:val="restart"/>
            <w:shd w:val="clear" w:color="auto" w:fill="B6DDE8"/>
            <w:noWrap/>
            <w:vAlign w:val="center"/>
            <w:hideMark/>
          </w:tcPr>
          <w:p w:rsidR="00D50F97" w:rsidRPr="009C2195" w:rsidRDefault="00D50F97" w:rsidP="008253A4">
            <w:pPr>
              <w:spacing w:line="276" w:lineRule="auto"/>
              <w:jc w:val="center"/>
              <w:rPr>
                <w:rFonts w:asciiTheme="majorBidi" w:hAnsiTheme="majorBidi" w:cstheme="majorBidi"/>
                <w:b/>
                <w:highlight w:val="yellow"/>
              </w:rPr>
            </w:pPr>
            <w:r w:rsidRPr="009C2195">
              <w:rPr>
                <w:rFonts w:asciiTheme="majorBidi" w:hAnsiTheme="majorBidi" w:cstheme="majorBidi"/>
                <w:b/>
                <w:highlight w:val="yellow"/>
              </w:rPr>
              <w:t>Quantité</w:t>
            </w:r>
          </w:p>
        </w:tc>
        <w:tc>
          <w:tcPr>
            <w:tcW w:w="1560" w:type="dxa"/>
            <w:vMerge w:val="restart"/>
            <w:shd w:val="clear" w:color="auto" w:fill="B6DDE8"/>
            <w:noWrap/>
            <w:vAlign w:val="center"/>
            <w:hideMark/>
          </w:tcPr>
          <w:p w:rsidR="00D50F97" w:rsidRPr="009C2195" w:rsidRDefault="00D50F97" w:rsidP="008253A4">
            <w:pPr>
              <w:spacing w:line="276" w:lineRule="auto"/>
              <w:jc w:val="center"/>
              <w:rPr>
                <w:rFonts w:asciiTheme="majorBidi" w:hAnsiTheme="majorBidi" w:cstheme="majorBidi"/>
                <w:b/>
                <w:highlight w:val="yellow"/>
              </w:rPr>
            </w:pPr>
            <w:r w:rsidRPr="009C2195">
              <w:rPr>
                <w:rFonts w:asciiTheme="majorBidi" w:hAnsiTheme="majorBidi" w:cstheme="majorBidi"/>
                <w:b/>
                <w:highlight w:val="yellow"/>
              </w:rPr>
              <w:t xml:space="preserve">Prix unitaire en dhs hors TVA </w:t>
            </w:r>
          </w:p>
          <w:p w:rsidR="00D50F97" w:rsidRPr="009C2195" w:rsidRDefault="00D50F97" w:rsidP="008253A4">
            <w:pPr>
              <w:spacing w:line="276" w:lineRule="auto"/>
              <w:jc w:val="center"/>
              <w:rPr>
                <w:rFonts w:asciiTheme="majorBidi" w:hAnsiTheme="majorBidi" w:cstheme="majorBidi"/>
                <w:b/>
                <w:highlight w:val="yellow"/>
              </w:rPr>
            </w:pPr>
            <w:r w:rsidRPr="009C2195">
              <w:rPr>
                <w:rFonts w:asciiTheme="majorBidi" w:hAnsiTheme="majorBidi" w:cstheme="majorBidi"/>
                <w:b/>
                <w:highlight w:val="yellow"/>
              </w:rPr>
              <w:t>en chiffres</w:t>
            </w:r>
          </w:p>
          <w:p w:rsidR="00D50F97" w:rsidRPr="009C2195" w:rsidRDefault="00D50F97" w:rsidP="008253A4">
            <w:pPr>
              <w:spacing w:line="276" w:lineRule="auto"/>
              <w:jc w:val="center"/>
              <w:rPr>
                <w:rFonts w:asciiTheme="majorBidi" w:hAnsiTheme="majorBidi" w:cstheme="majorBidi"/>
                <w:b/>
                <w:highlight w:val="yellow"/>
              </w:rPr>
            </w:pPr>
          </w:p>
        </w:tc>
        <w:tc>
          <w:tcPr>
            <w:tcW w:w="1559" w:type="dxa"/>
            <w:vMerge w:val="restart"/>
            <w:shd w:val="clear" w:color="auto" w:fill="B6DDE8"/>
            <w:noWrap/>
            <w:vAlign w:val="center"/>
            <w:hideMark/>
          </w:tcPr>
          <w:p w:rsidR="00D50F97" w:rsidRPr="009C2195" w:rsidRDefault="00D50F97" w:rsidP="008253A4">
            <w:pPr>
              <w:spacing w:line="276" w:lineRule="auto"/>
              <w:jc w:val="center"/>
              <w:rPr>
                <w:rFonts w:asciiTheme="majorBidi" w:hAnsiTheme="majorBidi" w:cstheme="majorBidi"/>
                <w:b/>
                <w:highlight w:val="yellow"/>
              </w:rPr>
            </w:pPr>
            <w:r w:rsidRPr="009C2195">
              <w:rPr>
                <w:rFonts w:asciiTheme="majorBidi" w:hAnsiTheme="majorBidi" w:cstheme="majorBidi"/>
                <w:b/>
                <w:highlight w:val="yellow"/>
              </w:rPr>
              <w:t xml:space="preserve">Prix total </w:t>
            </w:r>
          </w:p>
          <w:p w:rsidR="00D50F97" w:rsidRPr="009C2195" w:rsidRDefault="00D50F97" w:rsidP="008253A4">
            <w:pPr>
              <w:spacing w:line="276" w:lineRule="auto"/>
              <w:jc w:val="center"/>
              <w:rPr>
                <w:rFonts w:asciiTheme="majorBidi" w:hAnsiTheme="majorBidi" w:cstheme="majorBidi"/>
                <w:b/>
              </w:rPr>
            </w:pPr>
            <w:r w:rsidRPr="009C2195">
              <w:rPr>
                <w:rFonts w:asciiTheme="majorBidi" w:hAnsiTheme="majorBidi" w:cstheme="majorBidi"/>
                <w:b/>
                <w:highlight w:val="yellow"/>
              </w:rPr>
              <w:t>en chiffres</w:t>
            </w:r>
          </w:p>
        </w:tc>
      </w:tr>
      <w:tr w:rsidR="00D50F97" w:rsidRPr="009C2195" w:rsidTr="008253A4">
        <w:trPr>
          <w:trHeight w:val="379"/>
        </w:trPr>
        <w:tc>
          <w:tcPr>
            <w:tcW w:w="709" w:type="dxa"/>
            <w:vMerge/>
            <w:shd w:val="clear" w:color="auto" w:fill="B6DDE8"/>
            <w:vAlign w:val="center"/>
            <w:hideMark/>
          </w:tcPr>
          <w:p w:rsidR="00D50F97" w:rsidRPr="009C2195" w:rsidRDefault="00D50F97" w:rsidP="008253A4">
            <w:pPr>
              <w:spacing w:line="276" w:lineRule="auto"/>
              <w:rPr>
                <w:rFonts w:asciiTheme="majorBidi" w:hAnsiTheme="majorBidi" w:cstheme="majorBidi"/>
                <w:sz w:val="22"/>
                <w:szCs w:val="22"/>
              </w:rPr>
            </w:pPr>
          </w:p>
        </w:tc>
        <w:tc>
          <w:tcPr>
            <w:tcW w:w="4394" w:type="dxa"/>
            <w:vMerge/>
            <w:shd w:val="clear" w:color="auto" w:fill="B6DDE8"/>
            <w:vAlign w:val="center"/>
            <w:hideMark/>
          </w:tcPr>
          <w:p w:rsidR="00D50F97" w:rsidRPr="009C2195" w:rsidRDefault="00D50F97" w:rsidP="008253A4">
            <w:pPr>
              <w:spacing w:line="276" w:lineRule="auto"/>
              <w:rPr>
                <w:rFonts w:asciiTheme="majorBidi" w:hAnsiTheme="majorBidi" w:cstheme="majorBidi"/>
                <w:b/>
                <w:bCs/>
                <w:sz w:val="24"/>
                <w:szCs w:val="24"/>
              </w:rPr>
            </w:pPr>
          </w:p>
        </w:tc>
        <w:tc>
          <w:tcPr>
            <w:tcW w:w="709" w:type="dxa"/>
            <w:vMerge/>
            <w:shd w:val="clear" w:color="auto" w:fill="B6DDE8"/>
            <w:vAlign w:val="center"/>
            <w:hideMark/>
          </w:tcPr>
          <w:p w:rsidR="00D50F97" w:rsidRPr="009C2195" w:rsidRDefault="00D50F97" w:rsidP="008253A4">
            <w:pPr>
              <w:spacing w:line="276" w:lineRule="auto"/>
              <w:rPr>
                <w:rFonts w:asciiTheme="majorBidi" w:hAnsiTheme="majorBidi" w:cstheme="majorBidi"/>
                <w:b/>
                <w:bCs/>
                <w:sz w:val="24"/>
                <w:szCs w:val="24"/>
              </w:rPr>
            </w:pPr>
          </w:p>
        </w:tc>
        <w:tc>
          <w:tcPr>
            <w:tcW w:w="992" w:type="dxa"/>
            <w:vMerge/>
            <w:shd w:val="clear" w:color="auto" w:fill="B6DDE8"/>
            <w:vAlign w:val="center"/>
            <w:hideMark/>
          </w:tcPr>
          <w:p w:rsidR="00D50F97" w:rsidRPr="009C2195" w:rsidRDefault="00D50F97" w:rsidP="008253A4">
            <w:pPr>
              <w:spacing w:line="276" w:lineRule="auto"/>
              <w:rPr>
                <w:rFonts w:asciiTheme="majorBidi" w:hAnsiTheme="majorBidi" w:cstheme="majorBidi"/>
                <w:b/>
                <w:bCs/>
                <w:sz w:val="24"/>
                <w:szCs w:val="24"/>
              </w:rPr>
            </w:pPr>
          </w:p>
        </w:tc>
        <w:tc>
          <w:tcPr>
            <w:tcW w:w="1560" w:type="dxa"/>
            <w:vMerge/>
            <w:shd w:val="clear" w:color="auto" w:fill="B6DDE8"/>
            <w:vAlign w:val="center"/>
            <w:hideMark/>
          </w:tcPr>
          <w:p w:rsidR="00D50F97" w:rsidRPr="009C2195" w:rsidRDefault="00D50F97" w:rsidP="008253A4">
            <w:pPr>
              <w:spacing w:line="276" w:lineRule="auto"/>
              <w:rPr>
                <w:rFonts w:asciiTheme="majorBidi" w:hAnsiTheme="majorBidi" w:cstheme="majorBidi"/>
                <w:b/>
                <w:bCs/>
                <w:sz w:val="24"/>
                <w:szCs w:val="24"/>
              </w:rPr>
            </w:pPr>
          </w:p>
        </w:tc>
        <w:tc>
          <w:tcPr>
            <w:tcW w:w="1559" w:type="dxa"/>
            <w:vMerge/>
            <w:shd w:val="clear" w:color="auto" w:fill="B6DDE8"/>
            <w:vAlign w:val="center"/>
            <w:hideMark/>
          </w:tcPr>
          <w:p w:rsidR="00D50F97" w:rsidRPr="009C2195" w:rsidRDefault="00D50F97" w:rsidP="008253A4">
            <w:pPr>
              <w:spacing w:line="276" w:lineRule="auto"/>
              <w:rPr>
                <w:rFonts w:asciiTheme="majorBidi" w:hAnsiTheme="majorBidi" w:cstheme="majorBidi"/>
                <w:b/>
                <w:bCs/>
                <w:sz w:val="24"/>
                <w:szCs w:val="24"/>
              </w:rPr>
            </w:pPr>
          </w:p>
        </w:tc>
      </w:tr>
      <w:tr w:rsidR="00D50F97" w:rsidRPr="009C2195" w:rsidTr="008253A4">
        <w:trPr>
          <w:trHeight w:val="379"/>
        </w:trPr>
        <w:tc>
          <w:tcPr>
            <w:tcW w:w="709" w:type="dxa"/>
            <w:tcBorders>
              <w:bottom w:val="single" w:sz="4" w:space="0" w:color="auto"/>
            </w:tcBorders>
            <w:vAlign w:val="center"/>
            <w:hideMark/>
          </w:tcPr>
          <w:p w:rsidR="00D50F97" w:rsidRPr="009C2195" w:rsidRDefault="00D50F97" w:rsidP="008253A4">
            <w:pPr>
              <w:jc w:val="center"/>
              <w:rPr>
                <w:rFonts w:asciiTheme="majorBidi" w:hAnsiTheme="majorBidi" w:cstheme="majorBidi"/>
                <w:sz w:val="22"/>
                <w:szCs w:val="22"/>
              </w:rPr>
            </w:pPr>
            <w:r w:rsidRPr="009C2195">
              <w:rPr>
                <w:rFonts w:asciiTheme="majorBidi" w:hAnsiTheme="majorBidi" w:cstheme="majorBidi"/>
                <w:sz w:val="22"/>
                <w:szCs w:val="22"/>
              </w:rPr>
              <w:t>1</w:t>
            </w:r>
          </w:p>
        </w:tc>
        <w:tc>
          <w:tcPr>
            <w:tcW w:w="4394" w:type="dxa"/>
            <w:tcBorders>
              <w:bottom w:val="single" w:sz="4" w:space="0" w:color="auto"/>
            </w:tcBorders>
            <w:vAlign w:val="center"/>
            <w:hideMark/>
          </w:tcPr>
          <w:p w:rsidR="00D50F97" w:rsidRPr="009C2195" w:rsidRDefault="00D50F97" w:rsidP="008253A4">
            <w:pPr>
              <w:rPr>
                <w:rFonts w:asciiTheme="majorBidi" w:hAnsiTheme="majorBidi" w:cstheme="majorBidi"/>
                <w:sz w:val="22"/>
                <w:szCs w:val="22"/>
              </w:rPr>
            </w:pPr>
            <w:r w:rsidRPr="009C2195">
              <w:rPr>
                <w:rFonts w:asciiTheme="majorBidi" w:hAnsiTheme="majorBidi" w:cstheme="majorBidi"/>
                <w:sz w:val="22"/>
                <w:szCs w:val="22"/>
              </w:rPr>
              <w:t>Tranchée terrain  de toute nature</w:t>
            </w:r>
          </w:p>
        </w:tc>
        <w:tc>
          <w:tcPr>
            <w:tcW w:w="709" w:type="dxa"/>
            <w:tcBorders>
              <w:bottom w:val="single" w:sz="4" w:space="0" w:color="auto"/>
            </w:tcBorders>
            <w:vAlign w:val="center"/>
            <w:hideMark/>
          </w:tcPr>
          <w:p w:rsidR="00D50F97" w:rsidRPr="009C2195" w:rsidRDefault="00D50F97" w:rsidP="008253A4">
            <w:pPr>
              <w:jc w:val="center"/>
              <w:rPr>
                <w:rFonts w:asciiTheme="majorBidi" w:hAnsiTheme="majorBidi" w:cstheme="majorBidi"/>
                <w:sz w:val="22"/>
                <w:szCs w:val="22"/>
              </w:rPr>
            </w:pPr>
            <w:r w:rsidRPr="009C2195">
              <w:rPr>
                <w:rFonts w:asciiTheme="majorBidi" w:hAnsiTheme="majorBidi" w:cstheme="majorBidi"/>
                <w:sz w:val="22"/>
                <w:szCs w:val="22"/>
              </w:rPr>
              <w:t>ml</w:t>
            </w:r>
          </w:p>
        </w:tc>
        <w:tc>
          <w:tcPr>
            <w:tcW w:w="992" w:type="dxa"/>
            <w:tcBorders>
              <w:bottom w:val="single" w:sz="4" w:space="0" w:color="auto"/>
            </w:tcBorders>
            <w:vAlign w:val="center"/>
            <w:hideMark/>
          </w:tcPr>
          <w:p w:rsidR="00D50F97" w:rsidRPr="009C2195" w:rsidRDefault="00D50F97" w:rsidP="008253A4">
            <w:pPr>
              <w:jc w:val="center"/>
              <w:rPr>
                <w:rFonts w:asciiTheme="majorBidi" w:hAnsiTheme="majorBidi" w:cstheme="majorBidi"/>
                <w:sz w:val="22"/>
                <w:szCs w:val="22"/>
              </w:rPr>
            </w:pPr>
            <w:r w:rsidRPr="009C2195">
              <w:rPr>
                <w:rFonts w:asciiTheme="majorBidi" w:hAnsiTheme="majorBidi" w:cstheme="majorBidi"/>
                <w:sz w:val="22"/>
                <w:szCs w:val="22"/>
              </w:rPr>
              <w:t>106</w:t>
            </w:r>
          </w:p>
        </w:tc>
        <w:tc>
          <w:tcPr>
            <w:tcW w:w="1560" w:type="dxa"/>
            <w:tcBorders>
              <w:bottom w:val="single" w:sz="4" w:space="0" w:color="auto"/>
            </w:tcBorders>
            <w:vAlign w:val="center"/>
            <w:hideMark/>
          </w:tcPr>
          <w:p w:rsidR="00D50F97" w:rsidRPr="009C2195" w:rsidRDefault="00D50F97" w:rsidP="008253A4">
            <w:pPr>
              <w:jc w:val="center"/>
              <w:rPr>
                <w:rFonts w:asciiTheme="majorBidi" w:hAnsiTheme="majorBidi" w:cstheme="majorBidi"/>
                <w:sz w:val="22"/>
                <w:szCs w:val="22"/>
              </w:rPr>
            </w:pPr>
          </w:p>
        </w:tc>
        <w:tc>
          <w:tcPr>
            <w:tcW w:w="1559" w:type="dxa"/>
            <w:tcBorders>
              <w:bottom w:val="single" w:sz="4" w:space="0" w:color="auto"/>
            </w:tcBorders>
            <w:vAlign w:val="center"/>
            <w:hideMark/>
          </w:tcPr>
          <w:p w:rsidR="00D50F97" w:rsidRPr="009C2195" w:rsidRDefault="00D50F97" w:rsidP="008253A4">
            <w:pPr>
              <w:jc w:val="center"/>
              <w:rPr>
                <w:rFonts w:asciiTheme="majorBidi" w:hAnsiTheme="majorBidi" w:cstheme="majorBidi"/>
                <w:sz w:val="22"/>
                <w:szCs w:val="22"/>
              </w:rPr>
            </w:pPr>
          </w:p>
        </w:tc>
      </w:tr>
      <w:tr w:rsidR="00D50F97" w:rsidRPr="009C2195" w:rsidTr="008253A4">
        <w:trPr>
          <w:trHeight w:val="379"/>
        </w:trPr>
        <w:tc>
          <w:tcPr>
            <w:tcW w:w="709" w:type="dxa"/>
            <w:tcBorders>
              <w:bottom w:val="single" w:sz="4" w:space="0" w:color="auto"/>
            </w:tcBorders>
            <w:vAlign w:val="center"/>
            <w:hideMark/>
          </w:tcPr>
          <w:p w:rsidR="00D50F97" w:rsidRPr="009C2195" w:rsidRDefault="00D50F97" w:rsidP="008253A4">
            <w:pPr>
              <w:jc w:val="center"/>
              <w:rPr>
                <w:rFonts w:asciiTheme="majorBidi" w:hAnsiTheme="majorBidi" w:cstheme="majorBidi"/>
                <w:sz w:val="22"/>
                <w:szCs w:val="22"/>
              </w:rPr>
            </w:pPr>
            <w:r w:rsidRPr="009C2195">
              <w:rPr>
                <w:rFonts w:asciiTheme="majorBidi" w:hAnsiTheme="majorBidi" w:cstheme="majorBidi"/>
                <w:sz w:val="22"/>
                <w:szCs w:val="22"/>
              </w:rPr>
              <w:t>2</w:t>
            </w:r>
          </w:p>
        </w:tc>
        <w:tc>
          <w:tcPr>
            <w:tcW w:w="4394" w:type="dxa"/>
            <w:tcBorders>
              <w:bottom w:val="single" w:sz="4" w:space="0" w:color="auto"/>
            </w:tcBorders>
            <w:vAlign w:val="center"/>
            <w:hideMark/>
          </w:tcPr>
          <w:p w:rsidR="00D50F97" w:rsidRPr="009C2195" w:rsidRDefault="00D50F97" w:rsidP="008253A4">
            <w:pPr>
              <w:rPr>
                <w:rFonts w:asciiTheme="majorBidi" w:hAnsiTheme="majorBidi" w:cstheme="majorBidi"/>
                <w:sz w:val="22"/>
                <w:szCs w:val="22"/>
              </w:rPr>
            </w:pPr>
            <w:r w:rsidRPr="009C2195">
              <w:rPr>
                <w:rFonts w:asciiTheme="majorBidi" w:hAnsiTheme="majorBidi" w:cstheme="majorBidi"/>
                <w:sz w:val="22"/>
                <w:szCs w:val="22"/>
              </w:rPr>
              <w:t>Tranchée sous chaussée</w:t>
            </w:r>
          </w:p>
        </w:tc>
        <w:tc>
          <w:tcPr>
            <w:tcW w:w="709" w:type="dxa"/>
            <w:tcBorders>
              <w:bottom w:val="single" w:sz="4" w:space="0" w:color="auto"/>
            </w:tcBorders>
            <w:vAlign w:val="center"/>
            <w:hideMark/>
          </w:tcPr>
          <w:p w:rsidR="00D50F97" w:rsidRPr="009C2195" w:rsidRDefault="00D50F97" w:rsidP="008253A4">
            <w:pPr>
              <w:jc w:val="center"/>
              <w:rPr>
                <w:rFonts w:asciiTheme="majorBidi" w:hAnsiTheme="majorBidi" w:cstheme="majorBidi"/>
                <w:sz w:val="22"/>
                <w:szCs w:val="22"/>
              </w:rPr>
            </w:pPr>
            <w:r w:rsidRPr="009C2195">
              <w:rPr>
                <w:rFonts w:asciiTheme="majorBidi" w:hAnsiTheme="majorBidi" w:cstheme="majorBidi"/>
                <w:sz w:val="22"/>
                <w:szCs w:val="22"/>
              </w:rPr>
              <w:t> ml</w:t>
            </w:r>
          </w:p>
        </w:tc>
        <w:tc>
          <w:tcPr>
            <w:tcW w:w="992" w:type="dxa"/>
            <w:tcBorders>
              <w:bottom w:val="single" w:sz="4" w:space="0" w:color="auto"/>
            </w:tcBorders>
            <w:vAlign w:val="center"/>
            <w:hideMark/>
          </w:tcPr>
          <w:p w:rsidR="00D50F97" w:rsidRPr="009C2195" w:rsidRDefault="00D50F97" w:rsidP="008253A4">
            <w:pPr>
              <w:jc w:val="center"/>
              <w:rPr>
                <w:rFonts w:asciiTheme="majorBidi" w:hAnsiTheme="majorBidi" w:cstheme="majorBidi"/>
                <w:sz w:val="22"/>
                <w:szCs w:val="22"/>
              </w:rPr>
            </w:pPr>
            <w:r w:rsidRPr="009C2195">
              <w:rPr>
                <w:rFonts w:asciiTheme="majorBidi" w:hAnsiTheme="majorBidi" w:cstheme="majorBidi"/>
                <w:sz w:val="22"/>
                <w:szCs w:val="22"/>
              </w:rPr>
              <w:t>73</w:t>
            </w:r>
          </w:p>
        </w:tc>
        <w:tc>
          <w:tcPr>
            <w:tcW w:w="1560" w:type="dxa"/>
            <w:tcBorders>
              <w:bottom w:val="single" w:sz="4" w:space="0" w:color="auto"/>
            </w:tcBorders>
            <w:vAlign w:val="center"/>
            <w:hideMark/>
          </w:tcPr>
          <w:p w:rsidR="00D50F97" w:rsidRPr="009C2195" w:rsidRDefault="00D50F97" w:rsidP="008253A4">
            <w:pPr>
              <w:jc w:val="center"/>
              <w:rPr>
                <w:rFonts w:asciiTheme="majorBidi" w:hAnsiTheme="majorBidi" w:cstheme="majorBidi"/>
                <w:sz w:val="22"/>
                <w:szCs w:val="22"/>
              </w:rPr>
            </w:pPr>
          </w:p>
        </w:tc>
        <w:tc>
          <w:tcPr>
            <w:tcW w:w="1559" w:type="dxa"/>
            <w:tcBorders>
              <w:bottom w:val="single" w:sz="4" w:space="0" w:color="auto"/>
            </w:tcBorders>
            <w:vAlign w:val="center"/>
            <w:hideMark/>
          </w:tcPr>
          <w:p w:rsidR="00D50F97" w:rsidRPr="009C2195" w:rsidRDefault="00D50F97" w:rsidP="008253A4">
            <w:pPr>
              <w:jc w:val="center"/>
              <w:rPr>
                <w:rFonts w:asciiTheme="majorBidi" w:hAnsiTheme="majorBidi" w:cstheme="majorBidi"/>
                <w:sz w:val="22"/>
                <w:szCs w:val="22"/>
              </w:rPr>
            </w:pPr>
          </w:p>
        </w:tc>
      </w:tr>
      <w:tr w:rsidR="00D50F97" w:rsidRPr="009C2195" w:rsidTr="008253A4">
        <w:trPr>
          <w:trHeight w:val="379"/>
        </w:trPr>
        <w:tc>
          <w:tcPr>
            <w:tcW w:w="709" w:type="dxa"/>
            <w:tcBorders>
              <w:bottom w:val="single" w:sz="4" w:space="0" w:color="auto"/>
            </w:tcBorders>
            <w:vAlign w:val="center"/>
            <w:hideMark/>
          </w:tcPr>
          <w:p w:rsidR="00D50F97" w:rsidRPr="009C2195" w:rsidRDefault="00D50F97" w:rsidP="008253A4">
            <w:pPr>
              <w:jc w:val="center"/>
              <w:rPr>
                <w:rFonts w:asciiTheme="majorBidi" w:hAnsiTheme="majorBidi" w:cstheme="majorBidi"/>
                <w:sz w:val="22"/>
                <w:szCs w:val="22"/>
              </w:rPr>
            </w:pPr>
            <w:r w:rsidRPr="009C2195">
              <w:rPr>
                <w:rFonts w:asciiTheme="majorBidi" w:hAnsiTheme="majorBidi" w:cstheme="majorBidi"/>
                <w:sz w:val="22"/>
                <w:szCs w:val="22"/>
              </w:rPr>
              <w:t>3</w:t>
            </w:r>
          </w:p>
        </w:tc>
        <w:tc>
          <w:tcPr>
            <w:tcW w:w="4394" w:type="dxa"/>
            <w:tcBorders>
              <w:bottom w:val="single" w:sz="4" w:space="0" w:color="auto"/>
            </w:tcBorders>
            <w:vAlign w:val="center"/>
            <w:hideMark/>
          </w:tcPr>
          <w:p w:rsidR="00D50F97" w:rsidRPr="009C2195" w:rsidRDefault="00D50F97" w:rsidP="008253A4">
            <w:pPr>
              <w:rPr>
                <w:rFonts w:asciiTheme="majorBidi" w:hAnsiTheme="majorBidi" w:cstheme="majorBidi"/>
                <w:sz w:val="22"/>
                <w:szCs w:val="22"/>
              </w:rPr>
            </w:pPr>
            <w:r w:rsidRPr="009C2195">
              <w:rPr>
                <w:rFonts w:asciiTheme="majorBidi" w:hAnsiTheme="majorBidi" w:cstheme="majorBidi"/>
                <w:sz w:val="22"/>
                <w:szCs w:val="22"/>
              </w:rPr>
              <w:t>Fourniture et pose tube annelé double paroi 63¢</w:t>
            </w:r>
          </w:p>
        </w:tc>
        <w:tc>
          <w:tcPr>
            <w:tcW w:w="709" w:type="dxa"/>
            <w:tcBorders>
              <w:bottom w:val="single" w:sz="4" w:space="0" w:color="auto"/>
            </w:tcBorders>
            <w:vAlign w:val="center"/>
            <w:hideMark/>
          </w:tcPr>
          <w:p w:rsidR="00D50F97" w:rsidRPr="009C2195" w:rsidRDefault="00D50F97" w:rsidP="008253A4">
            <w:pPr>
              <w:jc w:val="center"/>
              <w:rPr>
                <w:rFonts w:asciiTheme="majorBidi" w:hAnsiTheme="majorBidi" w:cstheme="majorBidi"/>
                <w:b/>
                <w:bCs/>
                <w:sz w:val="24"/>
                <w:szCs w:val="24"/>
              </w:rPr>
            </w:pPr>
            <w:r w:rsidRPr="009C2195">
              <w:rPr>
                <w:rFonts w:asciiTheme="majorBidi" w:hAnsiTheme="majorBidi" w:cstheme="majorBidi"/>
                <w:sz w:val="22"/>
                <w:szCs w:val="22"/>
              </w:rPr>
              <w:t>ml</w:t>
            </w:r>
          </w:p>
        </w:tc>
        <w:tc>
          <w:tcPr>
            <w:tcW w:w="992" w:type="dxa"/>
            <w:tcBorders>
              <w:bottom w:val="single" w:sz="4" w:space="0" w:color="auto"/>
            </w:tcBorders>
            <w:vAlign w:val="center"/>
            <w:hideMark/>
          </w:tcPr>
          <w:p w:rsidR="00D50F97" w:rsidRPr="009C2195" w:rsidRDefault="00D50F97" w:rsidP="008253A4">
            <w:pPr>
              <w:spacing w:line="276" w:lineRule="auto"/>
              <w:jc w:val="center"/>
              <w:rPr>
                <w:rFonts w:asciiTheme="majorBidi" w:hAnsiTheme="majorBidi" w:cstheme="majorBidi"/>
                <w:sz w:val="24"/>
                <w:szCs w:val="24"/>
              </w:rPr>
            </w:pPr>
            <w:r w:rsidRPr="009C2195">
              <w:rPr>
                <w:rFonts w:asciiTheme="majorBidi" w:hAnsiTheme="majorBidi" w:cstheme="majorBidi"/>
                <w:sz w:val="24"/>
                <w:szCs w:val="24"/>
              </w:rPr>
              <w:t>179</w:t>
            </w:r>
          </w:p>
        </w:tc>
        <w:tc>
          <w:tcPr>
            <w:tcW w:w="1560" w:type="dxa"/>
            <w:tcBorders>
              <w:bottom w:val="single" w:sz="4" w:space="0" w:color="auto"/>
            </w:tcBorders>
            <w:vAlign w:val="center"/>
            <w:hideMark/>
          </w:tcPr>
          <w:p w:rsidR="00D50F97" w:rsidRPr="009C2195" w:rsidRDefault="00D50F97" w:rsidP="008253A4">
            <w:pPr>
              <w:spacing w:line="276" w:lineRule="auto"/>
              <w:jc w:val="center"/>
              <w:rPr>
                <w:rFonts w:asciiTheme="majorBidi" w:hAnsiTheme="majorBidi" w:cstheme="majorBidi"/>
                <w:sz w:val="24"/>
                <w:szCs w:val="24"/>
              </w:rPr>
            </w:pPr>
          </w:p>
        </w:tc>
        <w:tc>
          <w:tcPr>
            <w:tcW w:w="1559" w:type="dxa"/>
            <w:tcBorders>
              <w:bottom w:val="single" w:sz="4" w:space="0" w:color="auto"/>
            </w:tcBorders>
            <w:vAlign w:val="center"/>
            <w:hideMark/>
          </w:tcPr>
          <w:p w:rsidR="00D50F97" w:rsidRPr="009C2195" w:rsidRDefault="00D50F97" w:rsidP="008253A4">
            <w:pPr>
              <w:spacing w:line="276" w:lineRule="auto"/>
              <w:jc w:val="center"/>
              <w:rPr>
                <w:rFonts w:asciiTheme="majorBidi" w:hAnsiTheme="majorBidi" w:cstheme="majorBidi"/>
                <w:sz w:val="24"/>
                <w:szCs w:val="24"/>
              </w:rPr>
            </w:pPr>
          </w:p>
        </w:tc>
      </w:tr>
      <w:tr w:rsidR="00D50F97" w:rsidRPr="009C2195" w:rsidTr="008253A4">
        <w:trPr>
          <w:trHeight w:val="379"/>
        </w:trPr>
        <w:tc>
          <w:tcPr>
            <w:tcW w:w="709" w:type="dxa"/>
            <w:tcBorders>
              <w:bottom w:val="single" w:sz="4" w:space="0" w:color="auto"/>
            </w:tcBorders>
            <w:vAlign w:val="center"/>
            <w:hideMark/>
          </w:tcPr>
          <w:p w:rsidR="00D50F97" w:rsidRPr="009C2195" w:rsidRDefault="00D50F97" w:rsidP="008253A4">
            <w:pPr>
              <w:spacing w:line="276" w:lineRule="auto"/>
              <w:jc w:val="center"/>
              <w:rPr>
                <w:rFonts w:asciiTheme="majorBidi" w:hAnsiTheme="majorBidi" w:cstheme="majorBidi"/>
                <w:sz w:val="22"/>
                <w:szCs w:val="22"/>
              </w:rPr>
            </w:pPr>
            <w:r w:rsidRPr="009C2195">
              <w:rPr>
                <w:rFonts w:asciiTheme="majorBidi" w:hAnsiTheme="majorBidi" w:cstheme="majorBidi"/>
                <w:sz w:val="22"/>
                <w:szCs w:val="22"/>
              </w:rPr>
              <w:t>4</w:t>
            </w:r>
          </w:p>
        </w:tc>
        <w:tc>
          <w:tcPr>
            <w:tcW w:w="4394" w:type="dxa"/>
            <w:tcBorders>
              <w:bottom w:val="single" w:sz="4" w:space="0" w:color="auto"/>
            </w:tcBorders>
            <w:vAlign w:val="center"/>
            <w:hideMark/>
          </w:tcPr>
          <w:p w:rsidR="00D50F97" w:rsidRPr="009C2195" w:rsidRDefault="00D50F97" w:rsidP="008253A4">
            <w:pPr>
              <w:spacing w:line="276" w:lineRule="auto"/>
              <w:rPr>
                <w:rFonts w:asciiTheme="majorBidi" w:hAnsiTheme="majorBidi" w:cstheme="majorBidi"/>
                <w:sz w:val="24"/>
                <w:szCs w:val="24"/>
              </w:rPr>
            </w:pPr>
            <w:r w:rsidRPr="009C2195">
              <w:rPr>
                <w:rFonts w:asciiTheme="majorBidi" w:hAnsiTheme="majorBidi" w:cstheme="majorBidi"/>
                <w:sz w:val="22"/>
                <w:szCs w:val="22"/>
              </w:rPr>
              <w:t>Fourniture et pose de griage avertisseur</w:t>
            </w:r>
          </w:p>
        </w:tc>
        <w:tc>
          <w:tcPr>
            <w:tcW w:w="709" w:type="dxa"/>
            <w:tcBorders>
              <w:bottom w:val="single" w:sz="4" w:space="0" w:color="auto"/>
            </w:tcBorders>
            <w:vAlign w:val="center"/>
            <w:hideMark/>
          </w:tcPr>
          <w:p w:rsidR="00D50F97" w:rsidRPr="009C2195" w:rsidRDefault="00D50F97" w:rsidP="008253A4">
            <w:pPr>
              <w:spacing w:line="276" w:lineRule="auto"/>
              <w:jc w:val="center"/>
              <w:rPr>
                <w:rFonts w:asciiTheme="majorBidi" w:hAnsiTheme="majorBidi" w:cstheme="majorBidi"/>
                <w:sz w:val="24"/>
                <w:szCs w:val="24"/>
              </w:rPr>
            </w:pPr>
            <w:r w:rsidRPr="009C2195">
              <w:rPr>
                <w:rFonts w:asciiTheme="majorBidi" w:hAnsiTheme="majorBidi" w:cstheme="majorBidi"/>
                <w:sz w:val="24"/>
                <w:szCs w:val="24"/>
              </w:rPr>
              <w:t>ml</w:t>
            </w:r>
          </w:p>
        </w:tc>
        <w:tc>
          <w:tcPr>
            <w:tcW w:w="992" w:type="dxa"/>
            <w:tcBorders>
              <w:bottom w:val="single" w:sz="4" w:space="0" w:color="auto"/>
            </w:tcBorders>
            <w:vAlign w:val="center"/>
            <w:hideMark/>
          </w:tcPr>
          <w:p w:rsidR="00D50F97" w:rsidRPr="009C2195" w:rsidRDefault="00D50F97" w:rsidP="008253A4">
            <w:pPr>
              <w:spacing w:line="276" w:lineRule="auto"/>
              <w:jc w:val="center"/>
              <w:rPr>
                <w:rFonts w:asciiTheme="majorBidi" w:hAnsiTheme="majorBidi" w:cstheme="majorBidi"/>
                <w:sz w:val="24"/>
                <w:szCs w:val="24"/>
              </w:rPr>
            </w:pPr>
            <w:r w:rsidRPr="009C2195">
              <w:rPr>
                <w:rFonts w:asciiTheme="majorBidi" w:hAnsiTheme="majorBidi" w:cstheme="majorBidi"/>
                <w:sz w:val="24"/>
                <w:szCs w:val="24"/>
              </w:rPr>
              <w:t>179</w:t>
            </w:r>
          </w:p>
        </w:tc>
        <w:tc>
          <w:tcPr>
            <w:tcW w:w="1560" w:type="dxa"/>
            <w:tcBorders>
              <w:bottom w:val="single" w:sz="4" w:space="0" w:color="auto"/>
            </w:tcBorders>
            <w:vAlign w:val="center"/>
            <w:hideMark/>
          </w:tcPr>
          <w:p w:rsidR="00D50F97" w:rsidRPr="009C2195" w:rsidRDefault="00D50F97" w:rsidP="008253A4">
            <w:pPr>
              <w:spacing w:line="276" w:lineRule="auto"/>
              <w:jc w:val="center"/>
              <w:rPr>
                <w:rFonts w:asciiTheme="majorBidi" w:hAnsiTheme="majorBidi" w:cstheme="majorBidi"/>
                <w:sz w:val="24"/>
                <w:szCs w:val="24"/>
              </w:rPr>
            </w:pPr>
          </w:p>
        </w:tc>
        <w:tc>
          <w:tcPr>
            <w:tcW w:w="1559" w:type="dxa"/>
            <w:tcBorders>
              <w:bottom w:val="single" w:sz="4" w:space="0" w:color="auto"/>
            </w:tcBorders>
            <w:vAlign w:val="center"/>
            <w:hideMark/>
          </w:tcPr>
          <w:p w:rsidR="00D50F97" w:rsidRPr="009C2195" w:rsidRDefault="00D50F97" w:rsidP="008253A4">
            <w:pPr>
              <w:spacing w:line="276" w:lineRule="auto"/>
              <w:jc w:val="center"/>
              <w:rPr>
                <w:rFonts w:asciiTheme="majorBidi" w:hAnsiTheme="majorBidi" w:cstheme="majorBidi"/>
                <w:sz w:val="24"/>
                <w:szCs w:val="24"/>
              </w:rPr>
            </w:pPr>
          </w:p>
        </w:tc>
      </w:tr>
      <w:tr w:rsidR="00D50F97" w:rsidRPr="009C2195" w:rsidTr="008253A4">
        <w:trPr>
          <w:trHeight w:val="379"/>
        </w:trPr>
        <w:tc>
          <w:tcPr>
            <w:tcW w:w="709" w:type="dxa"/>
            <w:tcBorders>
              <w:bottom w:val="single" w:sz="4" w:space="0" w:color="auto"/>
            </w:tcBorders>
            <w:vAlign w:val="center"/>
            <w:hideMark/>
          </w:tcPr>
          <w:p w:rsidR="00D50F97" w:rsidRPr="009C2195" w:rsidRDefault="00D50F97" w:rsidP="008253A4">
            <w:pPr>
              <w:spacing w:line="276" w:lineRule="auto"/>
              <w:jc w:val="center"/>
              <w:rPr>
                <w:rFonts w:asciiTheme="majorBidi" w:hAnsiTheme="majorBidi" w:cstheme="majorBidi"/>
                <w:sz w:val="22"/>
                <w:szCs w:val="22"/>
              </w:rPr>
            </w:pPr>
            <w:r w:rsidRPr="009C2195">
              <w:rPr>
                <w:rFonts w:asciiTheme="majorBidi" w:hAnsiTheme="majorBidi" w:cstheme="majorBidi"/>
                <w:sz w:val="22"/>
                <w:szCs w:val="22"/>
              </w:rPr>
              <w:t>5</w:t>
            </w:r>
          </w:p>
        </w:tc>
        <w:tc>
          <w:tcPr>
            <w:tcW w:w="4394" w:type="dxa"/>
            <w:tcBorders>
              <w:bottom w:val="single" w:sz="4" w:space="0" w:color="auto"/>
            </w:tcBorders>
            <w:vAlign w:val="center"/>
            <w:hideMark/>
          </w:tcPr>
          <w:p w:rsidR="00D50F97" w:rsidRPr="009C2195" w:rsidRDefault="00D50F97" w:rsidP="008253A4">
            <w:pPr>
              <w:spacing w:line="276" w:lineRule="auto"/>
              <w:rPr>
                <w:rFonts w:asciiTheme="majorBidi" w:hAnsiTheme="majorBidi" w:cstheme="majorBidi"/>
                <w:sz w:val="24"/>
                <w:szCs w:val="24"/>
              </w:rPr>
            </w:pPr>
            <w:r w:rsidRPr="009C2195">
              <w:rPr>
                <w:rFonts w:asciiTheme="majorBidi" w:hAnsiTheme="majorBidi" w:cstheme="majorBidi"/>
                <w:sz w:val="24"/>
                <w:szCs w:val="24"/>
              </w:rPr>
              <w:t>Réfection toute nature</w:t>
            </w:r>
          </w:p>
        </w:tc>
        <w:tc>
          <w:tcPr>
            <w:tcW w:w="709" w:type="dxa"/>
            <w:tcBorders>
              <w:bottom w:val="single" w:sz="4" w:space="0" w:color="auto"/>
            </w:tcBorders>
            <w:vAlign w:val="center"/>
            <w:hideMark/>
          </w:tcPr>
          <w:p w:rsidR="00D50F97" w:rsidRPr="009C2195" w:rsidRDefault="00D50F97" w:rsidP="008253A4">
            <w:pPr>
              <w:spacing w:line="276" w:lineRule="auto"/>
              <w:jc w:val="center"/>
              <w:rPr>
                <w:rFonts w:asciiTheme="majorBidi" w:hAnsiTheme="majorBidi" w:cstheme="majorBidi"/>
                <w:sz w:val="24"/>
                <w:szCs w:val="24"/>
              </w:rPr>
            </w:pPr>
            <w:r w:rsidRPr="009C2195">
              <w:rPr>
                <w:rFonts w:asciiTheme="majorBidi" w:hAnsiTheme="majorBidi" w:cstheme="majorBidi"/>
                <w:sz w:val="24"/>
                <w:szCs w:val="24"/>
              </w:rPr>
              <w:t>U</w:t>
            </w:r>
          </w:p>
        </w:tc>
        <w:tc>
          <w:tcPr>
            <w:tcW w:w="992" w:type="dxa"/>
            <w:tcBorders>
              <w:bottom w:val="single" w:sz="4" w:space="0" w:color="auto"/>
            </w:tcBorders>
            <w:vAlign w:val="center"/>
            <w:hideMark/>
          </w:tcPr>
          <w:p w:rsidR="00D50F97" w:rsidRPr="009C2195" w:rsidRDefault="00D50F97" w:rsidP="008253A4">
            <w:pPr>
              <w:spacing w:line="276" w:lineRule="auto"/>
              <w:jc w:val="center"/>
              <w:rPr>
                <w:rFonts w:asciiTheme="majorBidi" w:hAnsiTheme="majorBidi" w:cstheme="majorBidi"/>
                <w:sz w:val="24"/>
                <w:szCs w:val="24"/>
              </w:rPr>
            </w:pPr>
            <w:r w:rsidRPr="009C2195">
              <w:rPr>
                <w:rFonts w:asciiTheme="majorBidi" w:hAnsiTheme="majorBidi" w:cstheme="majorBidi"/>
                <w:sz w:val="24"/>
                <w:szCs w:val="24"/>
              </w:rPr>
              <w:t>113</w:t>
            </w:r>
          </w:p>
        </w:tc>
        <w:tc>
          <w:tcPr>
            <w:tcW w:w="1560" w:type="dxa"/>
            <w:tcBorders>
              <w:bottom w:val="single" w:sz="4" w:space="0" w:color="auto"/>
            </w:tcBorders>
            <w:vAlign w:val="center"/>
            <w:hideMark/>
          </w:tcPr>
          <w:p w:rsidR="00D50F97" w:rsidRPr="009C2195" w:rsidRDefault="00D50F97" w:rsidP="008253A4">
            <w:pPr>
              <w:spacing w:line="276" w:lineRule="auto"/>
              <w:jc w:val="center"/>
              <w:rPr>
                <w:rFonts w:asciiTheme="majorBidi" w:hAnsiTheme="majorBidi" w:cstheme="majorBidi"/>
                <w:sz w:val="24"/>
                <w:szCs w:val="24"/>
              </w:rPr>
            </w:pPr>
          </w:p>
        </w:tc>
        <w:tc>
          <w:tcPr>
            <w:tcW w:w="1559" w:type="dxa"/>
            <w:tcBorders>
              <w:bottom w:val="single" w:sz="4" w:space="0" w:color="auto"/>
            </w:tcBorders>
            <w:vAlign w:val="center"/>
            <w:hideMark/>
          </w:tcPr>
          <w:p w:rsidR="00D50F97" w:rsidRPr="009C2195" w:rsidRDefault="00D50F97" w:rsidP="008253A4">
            <w:pPr>
              <w:spacing w:line="276" w:lineRule="auto"/>
              <w:jc w:val="center"/>
              <w:rPr>
                <w:rFonts w:asciiTheme="majorBidi" w:hAnsiTheme="majorBidi" w:cstheme="majorBidi"/>
                <w:sz w:val="24"/>
                <w:szCs w:val="24"/>
              </w:rPr>
            </w:pPr>
          </w:p>
        </w:tc>
      </w:tr>
      <w:tr w:rsidR="00D50F97" w:rsidRPr="009C2195" w:rsidTr="008253A4">
        <w:trPr>
          <w:trHeight w:val="379"/>
        </w:trPr>
        <w:tc>
          <w:tcPr>
            <w:tcW w:w="709" w:type="dxa"/>
            <w:tcBorders>
              <w:bottom w:val="single" w:sz="4" w:space="0" w:color="auto"/>
            </w:tcBorders>
            <w:vAlign w:val="center"/>
            <w:hideMark/>
          </w:tcPr>
          <w:p w:rsidR="00D50F97" w:rsidRPr="009C2195" w:rsidRDefault="00D50F97" w:rsidP="008253A4">
            <w:pPr>
              <w:spacing w:line="276" w:lineRule="auto"/>
              <w:jc w:val="center"/>
              <w:rPr>
                <w:rFonts w:asciiTheme="majorBidi" w:hAnsiTheme="majorBidi" w:cstheme="majorBidi"/>
                <w:sz w:val="22"/>
                <w:szCs w:val="22"/>
              </w:rPr>
            </w:pPr>
            <w:r w:rsidRPr="009C2195">
              <w:rPr>
                <w:rFonts w:asciiTheme="majorBidi" w:hAnsiTheme="majorBidi" w:cstheme="majorBidi"/>
                <w:sz w:val="22"/>
                <w:szCs w:val="22"/>
              </w:rPr>
              <w:t>6</w:t>
            </w:r>
          </w:p>
        </w:tc>
        <w:tc>
          <w:tcPr>
            <w:tcW w:w="4394" w:type="dxa"/>
            <w:tcBorders>
              <w:bottom w:val="single" w:sz="4" w:space="0" w:color="auto"/>
            </w:tcBorders>
            <w:vAlign w:val="center"/>
            <w:hideMark/>
          </w:tcPr>
          <w:p w:rsidR="00D50F97" w:rsidRPr="009C2195" w:rsidRDefault="00D50F97" w:rsidP="008253A4">
            <w:pPr>
              <w:spacing w:line="276" w:lineRule="auto"/>
              <w:rPr>
                <w:rFonts w:asciiTheme="majorBidi" w:hAnsiTheme="majorBidi" w:cstheme="majorBidi"/>
                <w:b/>
                <w:bCs/>
                <w:sz w:val="24"/>
                <w:szCs w:val="24"/>
              </w:rPr>
            </w:pPr>
            <w:r w:rsidRPr="009C2195">
              <w:rPr>
                <w:rFonts w:asciiTheme="majorBidi" w:hAnsiTheme="majorBidi" w:cstheme="majorBidi"/>
                <w:sz w:val="22"/>
                <w:szCs w:val="22"/>
              </w:rPr>
              <w:t>Fourniture , pose et raccordement de câble armé 2x10mm2</w:t>
            </w:r>
          </w:p>
        </w:tc>
        <w:tc>
          <w:tcPr>
            <w:tcW w:w="709" w:type="dxa"/>
            <w:tcBorders>
              <w:bottom w:val="single" w:sz="4" w:space="0" w:color="auto"/>
            </w:tcBorders>
            <w:vAlign w:val="center"/>
            <w:hideMark/>
          </w:tcPr>
          <w:p w:rsidR="00D50F97" w:rsidRPr="009C2195" w:rsidRDefault="00D50F97" w:rsidP="008253A4">
            <w:pPr>
              <w:spacing w:line="276" w:lineRule="auto"/>
              <w:jc w:val="center"/>
              <w:rPr>
                <w:rFonts w:asciiTheme="majorBidi" w:hAnsiTheme="majorBidi" w:cstheme="majorBidi"/>
                <w:sz w:val="24"/>
                <w:szCs w:val="24"/>
              </w:rPr>
            </w:pPr>
            <w:r w:rsidRPr="009C2195">
              <w:rPr>
                <w:rFonts w:asciiTheme="majorBidi" w:hAnsiTheme="majorBidi" w:cstheme="majorBidi"/>
                <w:sz w:val="24"/>
                <w:szCs w:val="24"/>
              </w:rPr>
              <w:t>ml</w:t>
            </w:r>
          </w:p>
        </w:tc>
        <w:tc>
          <w:tcPr>
            <w:tcW w:w="992" w:type="dxa"/>
            <w:tcBorders>
              <w:bottom w:val="single" w:sz="4" w:space="0" w:color="auto"/>
            </w:tcBorders>
            <w:vAlign w:val="center"/>
            <w:hideMark/>
          </w:tcPr>
          <w:p w:rsidR="00D50F97" w:rsidRPr="009C2195" w:rsidRDefault="00D50F97" w:rsidP="008253A4">
            <w:pPr>
              <w:spacing w:line="276" w:lineRule="auto"/>
              <w:jc w:val="center"/>
              <w:rPr>
                <w:rFonts w:asciiTheme="majorBidi" w:hAnsiTheme="majorBidi" w:cstheme="majorBidi"/>
                <w:sz w:val="24"/>
                <w:szCs w:val="24"/>
              </w:rPr>
            </w:pPr>
            <w:r w:rsidRPr="009C2195">
              <w:rPr>
                <w:rFonts w:asciiTheme="majorBidi" w:hAnsiTheme="majorBidi" w:cstheme="majorBidi"/>
                <w:sz w:val="24"/>
                <w:szCs w:val="24"/>
              </w:rPr>
              <w:t>40</w:t>
            </w:r>
          </w:p>
        </w:tc>
        <w:tc>
          <w:tcPr>
            <w:tcW w:w="1560" w:type="dxa"/>
            <w:tcBorders>
              <w:bottom w:val="single" w:sz="4" w:space="0" w:color="auto"/>
            </w:tcBorders>
            <w:vAlign w:val="center"/>
            <w:hideMark/>
          </w:tcPr>
          <w:p w:rsidR="00D50F97" w:rsidRPr="009C2195" w:rsidRDefault="00D50F97" w:rsidP="008253A4">
            <w:pPr>
              <w:spacing w:line="276" w:lineRule="auto"/>
              <w:jc w:val="center"/>
              <w:rPr>
                <w:rFonts w:asciiTheme="majorBidi" w:hAnsiTheme="majorBidi" w:cstheme="majorBidi"/>
                <w:sz w:val="24"/>
                <w:szCs w:val="24"/>
              </w:rPr>
            </w:pPr>
          </w:p>
        </w:tc>
        <w:tc>
          <w:tcPr>
            <w:tcW w:w="1559" w:type="dxa"/>
            <w:tcBorders>
              <w:bottom w:val="single" w:sz="4" w:space="0" w:color="auto"/>
            </w:tcBorders>
            <w:vAlign w:val="center"/>
            <w:hideMark/>
          </w:tcPr>
          <w:p w:rsidR="00D50F97" w:rsidRPr="009C2195" w:rsidRDefault="00D50F97" w:rsidP="008253A4">
            <w:pPr>
              <w:spacing w:line="276" w:lineRule="auto"/>
              <w:jc w:val="center"/>
              <w:rPr>
                <w:rFonts w:asciiTheme="majorBidi" w:hAnsiTheme="majorBidi" w:cstheme="majorBidi"/>
                <w:sz w:val="24"/>
                <w:szCs w:val="24"/>
              </w:rPr>
            </w:pPr>
          </w:p>
        </w:tc>
      </w:tr>
      <w:tr w:rsidR="00D50F97" w:rsidRPr="009C2195" w:rsidTr="008253A4">
        <w:trPr>
          <w:trHeight w:val="379"/>
        </w:trPr>
        <w:tc>
          <w:tcPr>
            <w:tcW w:w="709" w:type="dxa"/>
            <w:tcBorders>
              <w:bottom w:val="single" w:sz="4" w:space="0" w:color="auto"/>
            </w:tcBorders>
            <w:vAlign w:val="center"/>
            <w:hideMark/>
          </w:tcPr>
          <w:p w:rsidR="00D50F97" w:rsidRPr="009C2195" w:rsidRDefault="00D50F97" w:rsidP="008253A4">
            <w:pPr>
              <w:spacing w:line="276" w:lineRule="auto"/>
              <w:jc w:val="center"/>
              <w:rPr>
                <w:rFonts w:asciiTheme="majorBidi" w:hAnsiTheme="majorBidi" w:cstheme="majorBidi"/>
                <w:sz w:val="22"/>
                <w:szCs w:val="22"/>
              </w:rPr>
            </w:pPr>
            <w:r w:rsidRPr="009C2195">
              <w:rPr>
                <w:rFonts w:asciiTheme="majorBidi" w:hAnsiTheme="majorBidi" w:cstheme="majorBidi"/>
                <w:sz w:val="22"/>
                <w:szCs w:val="22"/>
              </w:rPr>
              <w:t>7</w:t>
            </w:r>
          </w:p>
        </w:tc>
        <w:tc>
          <w:tcPr>
            <w:tcW w:w="4394" w:type="dxa"/>
            <w:tcBorders>
              <w:bottom w:val="single" w:sz="4" w:space="0" w:color="auto"/>
            </w:tcBorders>
            <w:vAlign w:val="center"/>
            <w:hideMark/>
          </w:tcPr>
          <w:p w:rsidR="00D50F97" w:rsidRPr="009C2195" w:rsidRDefault="00D50F97" w:rsidP="008253A4">
            <w:pPr>
              <w:spacing w:line="276" w:lineRule="auto"/>
              <w:rPr>
                <w:rFonts w:asciiTheme="majorBidi" w:hAnsiTheme="majorBidi" w:cstheme="majorBidi"/>
                <w:b/>
                <w:bCs/>
                <w:sz w:val="24"/>
                <w:szCs w:val="24"/>
              </w:rPr>
            </w:pPr>
            <w:r w:rsidRPr="009C2195">
              <w:rPr>
                <w:rFonts w:asciiTheme="majorBidi" w:hAnsiTheme="majorBidi" w:cstheme="majorBidi"/>
                <w:sz w:val="22"/>
                <w:szCs w:val="22"/>
              </w:rPr>
              <w:t>Fourniture , pose et raccordement de câble armé 4x2.5mm2</w:t>
            </w:r>
          </w:p>
        </w:tc>
        <w:tc>
          <w:tcPr>
            <w:tcW w:w="709" w:type="dxa"/>
            <w:tcBorders>
              <w:bottom w:val="single" w:sz="4" w:space="0" w:color="auto"/>
            </w:tcBorders>
            <w:vAlign w:val="center"/>
            <w:hideMark/>
          </w:tcPr>
          <w:p w:rsidR="00D50F97" w:rsidRPr="009C2195" w:rsidRDefault="00D50F97" w:rsidP="008253A4">
            <w:pPr>
              <w:spacing w:line="276" w:lineRule="auto"/>
              <w:jc w:val="center"/>
              <w:rPr>
                <w:rFonts w:asciiTheme="majorBidi" w:hAnsiTheme="majorBidi" w:cstheme="majorBidi"/>
                <w:sz w:val="24"/>
                <w:szCs w:val="24"/>
              </w:rPr>
            </w:pPr>
            <w:r w:rsidRPr="009C2195">
              <w:rPr>
                <w:rFonts w:asciiTheme="majorBidi" w:hAnsiTheme="majorBidi" w:cstheme="majorBidi"/>
                <w:sz w:val="24"/>
                <w:szCs w:val="24"/>
              </w:rPr>
              <w:t>ml</w:t>
            </w:r>
          </w:p>
        </w:tc>
        <w:tc>
          <w:tcPr>
            <w:tcW w:w="992" w:type="dxa"/>
            <w:tcBorders>
              <w:bottom w:val="single" w:sz="4" w:space="0" w:color="auto"/>
            </w:tcBorders>
            <w:vAlign w:val="center"/>
            <w:hideMark/>
          </w:tcPr>
          <w:p w:rsidR="00D50F97" w:rsidRPr="009C2195" w:rsidRDefault="00D50F97" w:rsidP="008253A4">
            <w:pPr>
              <w:spacing w:line="276" w:lineRule="auto"/>
              <w:jc w:val="center"/>
              <w:rPr>
                <w:rFonts w:asciiTheme="majorBidi" w:hAnsiTheme="majorBidi" w:cstheme="majorBidi"/>
                <w:sz w:val="24"/>
                <w:szCs w:val="24"/>
              </w:rPr>
            </w:pPr>
            <w:r w:rsidRPr="009C2195">
              <w:rPr>
                <w:rFonts w:asciiTheme="majorBidi" w:hAnsiTheme="majorBidi" w:cstheme="majorBidi"/>
                <w:sz w:val="24"/>
                <w:szCs w:val="24"/>
              </w:rPr>
              <w:t>536</w:t>
            </w:r>
          </w:p>
        </w:tc>
        <w:tc>
          <w:tcPr>
            <w:tcW w:w="1560" w:type="dxa"/>
            <w:tcBorders>
              <w:bottom w:val="single" w:sz="4" w:space="0" w:color="auto"/>
            </w:tcBorders>
            <w:vAlign w:val="center"/>
            <w:hideMark/>
          </w:tcPr>
          <w:p w:rsidR="00D50F97" w:rsidRPr="009C2195" w:rsidRDefault="00D50F97" w:rsidP="008253A4">
            <w:pPr>
              <w:spacing w:line="276" w:lineRule="auto"/>
              <w:jc w:val="center"/>
              <w:rPr>
                <w:rFonts w:asciiTheme="majorBidi" w:hAnsiTheme="majorBidi" w:cstheme="majorBidi"/>
                <w:sz w:val="24"/>
                <w:szCs w:val="24"/>
              </w:rPr>
            </w:pPr>
          </w:p>
        </w:tc>
        <w:tc>
          <w:tcPr>
            <w:tcW w:w="1559" w:type="dxa"/>
            <w:tcBorders>
              <w:bottom w:val="single" w:sz="4" w:space="0" w:color="auto"/>
            </w:tcBorders>
            <w:vAlign w:val="center"/>
            <w:hideMark/>
          </w:tcPr>
          <w:p w:rsidR="00D50F97" w:rsidRPr="009C2195" w:rsidRDefault="00D50F97" w:rsidP="008253A4">
            <w:pPr>
              <w:spacing w:line="276" w:lineRule="auto"/>
              <w:jc w:val="center"/>
              <w:rPr>
                <w:rFonts w:asciiTheme="majorBidi" w:hAnsiTheme="majorBidi" w:cstheme="majorBidi"/>
                <w:sz w:val="24"/>
                <w:szCs w:val="24"/>
              </w:rPr>
            </w:pPr>
          </w:p>
        </w:tc>
      </w:tr>
      <w:tr w:rsidR="00D50F97" w:rsidRPr="009C2195" w:rsidTr="008253A4">
        <w:trPr>
          <w:trHeight w:val="379"/>
        </w:trPr>
        <w:tc>
          <w:tcPr>
            <w:tcW w:w="709" w:type="dxa"/>
            <w:tcBorders>
              <w:bottom w:val="single" w:sz="4" w:space="0" w:color="auto"/>
            </w:tcBorders>
            <w:vAlign w:val="center"/>
            <w:hideMark/>
          </w:tcPr>
          <w:p w:rsidR="00D50F97" w:rsidRPr="009C2195" w:rsidRDefault="00D50F97" w:rsidP="008253A4">
            <w:pPr>
              <w:spacing w:line="276" w:lineRule="auto"/>
              <w:jc w:val="center"/>
              <w:rPr>
                <w:rFonts w:asciiTheme="majorBidi" w:hAnsiTheme="majorBidi" w:cstheme="majorBidi"/>
                <w:sz w:val="22"/>
                <w:szCs w:val="22"/>
              </w:rPr>
            </w:pPr>
            <w:r w:rsidRPr="009C2195">
              <w:rPr>
                <w:rFonts w:asciiTheme="majorBidi" w:hAnsiTheme="majorBidi" w:cstheme="majorBidi"/>
                <w:sz w:val="22"/>
                <w:szCs w:val="22"/>
              </w:rPr>
              <w:t>8</w:t>
            </w:r>
          </w:p>
        </w:tc>
        <w:tc>
          <w:tcPr>
            <w:tcW w:w="4394" w:type="dxa"/>
            <w:tcBorders>
              <w:bottom w:val="single" w:sz="4" w:space="0" w:color="auto"/>
            </w:tcBorders>
            <w:vAlign w:val="center"/>
            <w:hideMark/>
          </w:tcPr>
          <w:p w:rsidR="00D50F97" w:rsidRPr="009C2195" w:rsidRDefault="00D50F97" w:rsidP="008253A4">
            <w:pPr>
              <w:spacing w:line="276" w:lineRule="auto"/>
              <w:rPr>
                <w:rFonts w:asciiTheme="majorBidi" w:hAnsiTheme="majorBidi" w:cstheme="majorBidi"/>
                <w:b/>
                <w:bCs/>
                <w:sz w:val="24"/>
                <w:szCs w:val="24"/>
              </w:rPr>
            </w:pPr>
            <w:r w:rsidRPr="009C2195">
              <w:rPr>
                <w:rFonts w:asciiTheme="majorBidi" w:hAnsiTheme="majorBidi" w:cstheme="majorBidi"/>
                <w:sz w:val="22"/>
                <w:szCs w:val="22"/>
              </w:rPr>
              <w:t>Fourniture , pose et raccordement de câble souple 4x2.5mm2</w:t>
            </w:r>
          </w:p>
        </w:tc>
        <w:tc>
          <w:tcPr>
            <w:tcW w:w="709" w:type="dxa"/>
            <w:tcBorders>
              <w:bottom w:val="single" w:sz="4" w:space="0" w:color="auto"/>
            </w:tcBorders>
            <w:vAlign w:val="center"/>
            <w:hideMark/>
          </w:tcPr>
          <w:p w:rsidR="00D50F97" w:rsidRPr="009C2195" w:rsidRDefault="00D50F97" w:rsidP="008253A4">
            <w:pPr>
              <w:spacing w:line="276" w:lineRule="auto"/>
              <w:jc w:val="center"/>
              <w:rPr>
                <w:rFonts w:asciiTheme="majorBidi" w:hAnsiTheme="majorBidi" w:cstheme="majorBidi"/>
                <w:sz w:val="24"/>
                <w:szCs w:val="24"/>
              </w:rPr>
            </w:pPr>
            <w:r w:rsidRPr="009C2195">
              <w:rPr>
                <w:rFonts w:asciiTheme="majorBidi" w:hAnsiTheme="majorBidi" w:cstheme="majorBidi"/>
                <w:sz w:val="24"/>
                <w:szCs w:val="24"/>
              </w:rPr>
              <w:t>ml</w:t>
            </w:r>
          </w:p>
        </w:tc>
        <w:tc>
          <w:tcPr>
            <w:tcW w:w="992" w:type="dxa"/>
            <w:tcBorders>
              <w:bottom w:val="single" w:sz="4" w:space="0" w:color="auto"/>
            </w:tcBorders>
            <w:vAlign w:val="center"/>
            <w:hideMark/>
          </w:tcPr>
          <w:p w:rsidR="00D50F97" w:rsidRPr="009C2195" w:rsidRDefault="00D50F97" w:rsidP="008253A4">
            <w:pPr>
              <w:spacing w:line="276" w:lineRule="auto"/>
              <w:jc w:val="center"/>
              <w:rPr>
                <w:rFonts w:asciiTheme="majorBidi" w:hAnsiTheme="majorBidi" w:cstheme="majorBidi"/>
                <w:sz w:val="24"/>
                <w:szCs w:val="24"/>
              </w:rPr>
            </w:pPr>
            <w:r w:rsidRPr="009C2195">
              <w:rPr>
                <w:rFonts w:asciiTheme="majorBidi" w:hAnsiTheme="majorBidi" w:cstheme="majorBidi"/>
                <w:sz w:val="24"/>
                <w:szCs w:val="24"/>
              </w:rPr>
              <w:t>168</w:t>
            </w:r>
          </w:p>
        </w:tc>
        <w:tc>
          <w:tcPr>
            <w:tcW w:w="1560" w:type="dxa"/>
            <w:tcBorders>
              <w:bottom w:val="single" w:sz="4" w:space="0" w:color="auto"/>
            </w:tcBorders>
            <w:vAlign w:val="center"/>
            <w:hideMark/>
          </w:tcPr>
          <w:p w:rsidR="00D50F97" w:rsidRPr="009C2195" w:rsidRDefault="00D50F97" w:rsidP="008253A4">
            <w:pPr>
              <w:spacing w:line="276" w:lineRule="auto"/>
              <w:jc w:val="center"/>
              <w:rPr>
                <w:rFonts w:asciiTheme="majorBidi" w:hAnsiTheme="majorBidi" w:cstheme="majorBidi"/>
                <w:sz w:val="24"/>
                <w:szCs w:val="24"/>
              </w:rPr>
            </w:pPr>
          </w:p>
        </w:tc>
        <w:tc>
          <w:tcPr>
            <w:tcW w:w="1559" w:type="dxa"/>
            <w:tcBorders>
              <w:bottom w:val="single" w:sz="4" w:space="0" w:color="auto"/>
            </w:tcBorders>
            <w:vAlign w:val="center"/>
            <w:hideMark/>
          </w:tcPr>
          <w:p w:rsidR="00D50F97" w:rsidRPr="009C2195" w:rsidRDefault="00D50F97" w:rsidP="008253A4">
            <w:pPr>
              <w:spacing w:line="276" w:lineRule="auto"/>
              <w:jc w:val="center"/>
              <w:rPr>
                <w:rFonts w:asciiTheme="majorBidi" w:hAnsiTheme="majorBidi" w:cstheme="majorBidi"/>
                <w:sz w:val="24"/>
                <w:szCs w:val="24"/>
              </w:rPr>
            </w:pPr>
          </w:p>
        </w:tc>
      </w:tr>
      <w:tr w:rsidR="00D50F97" w:rsidRPr="009C2195" w:rsidTr="008253A4">
        <w:trPr>
          <w:trHeight w:val="379"/>
        </w:trPr>
        <w:tc>
          <w:tcPr>
            <w:tcW w:w="709" w:type="dxa"/>
            <w:tcBorders>
              <w:bottom w:val="single" w:sz="4" w:space="0" w:color="auto"/>
            </w:tcBorders>
            <w:vAlign w:val="center"/>
            <w:hideMark/>
          </w:tcPr>
          <w:p w:rsidR="00D50F97" w:rsidRPr="009C2195" w:rsidRDefault="00D50F97" w:rsidP="008253A4">
            <w:pPr>
              <w:spacing w:line="276" w:lineRule="auto"/>
              <w:jc w:val="center"/>
              <w:rPr>
                <w:rFonts w:asciiTheme="majorBidi" w:hAnsiTheme="majorBidi" w:cstheme="majorBidi"/>
                <w:sz w:val="22"/>
                <w:szCs w:val="22"/>
              </w:rPr>
            </w:pPr>
            <w:r w:rsidRPr="009C2195">
              <w:rPr>
                <w:rFonts w:asciiTheme="majorBidi" w:hAnsiTheme="majorBidi" w:cstheme="majorBidi"/>
                <w:sz w:val="22"/>
                <w:szCs w:val="22"/>
              </w:rPr>
              <w:t>9</w:t>
            </w:r>
          </w:p>
        </w:tc>
        <w:tc>
          <w:tcPr>
            <w:tcW w:w="4394" w:type="dxa"/>
            <w:tcBorders>
              <w:bottom w:val="single" w:sz="4" w:space="0" w:color="auto"/>
            </w:tcBorders>
            <w:vAlign w:val="center"/>
            <w:hideMark/>
          </w:tcPr>
          <w:p w:rsidR="00D50F97" w:rsidRPr="009C2195" w:rsidRDefault="00D50F97" w:rsidP="008253A4">
            <w:pPr>
              <w:spacing w:line="276" w:lineRule="auto"/>
              <w:rPr>
                <w:rFonts w:asciiTheme="majorBidi" w:hAnsiTheme="majorBidi" w:cstheme="majorBidi"/>
                <w:sz w:val="24"/>
                <w:szCs w:val="24"/>
              </w:rPr>
            </w:pPr>
            <w:r w:rsidRPr="009C2195">
              <w:rPr>
                <w:rFonts w:asciiTheme="majorBidi" w:hAnsiTheme="majorBidi" w:cstheme="majorBidi"/>
                <w:sz w:val="22"/>
                <w:szCs w:val="22"/>
              </w:rPr>
              <w:t>Confection de massif en béton de dimension 70*70*120</w:t>
            </w:r>
          </w:p>
        </w:tc>
        <w:tc>
          <w:tcPr>
            <w:tcW w:w="709" w:type="dxa"/>
            <w:tcBorders>
              <w:bottom w:val="single" w:sz="4" w:space="0" w:color="auto"/>
            </w:tcBorders>
            <w:vAlign w:val="center"/>
            <w:hideMark/>
          </w:tcPr>
          <w:p w:rsidR="00D50F97" w:rsidRPr="009C2195" w:rsidRDefault="00D50F97" w:rsidP="00294B8F">
            <w:pPr>
              <w:spacing w:line="276" w:lineRule="auto"/>
              <w:jc w:val="center"/>
              <w:rPr>
                <w:rFonts w:asciiTheme="majorBidi" w:hAnsiTheme="majorBidi" w:cstheme="majorBidi"/>
                <w:sz w:val="24"/>
                <w:szCs w:val="24"/>
              </w:rPr>
            </w:pPr>
            <w:r w:rsidRPr="009C2195">
              <w:rPr>
                <w:rFonts w:asciiTheme="majorBidi" w:hAnsiTheme="majorBidi" w:cstheme="majorBidi"/>
                <w:sz w:val="24"/>
                <w:szCs w:val="24"/>
              </w:rPr>
              <w:t>U</w:t>
            </w:r>
          </w:p>
        </w:tc>
        <w:tc>
          <w:tcPr>
            <w:tcW w:w="992" w:type="dxa"/>
            <w:tcBorders>
              <w:bottom w:val="single" w:sz="4" w:space="0" w:color="auto"/>
            </w:tcBorders>
            <w:vAlign w:val="center"/>
            <w:hideMark/>
          </w:tcPr>
          <w:p w:rsidR="00D50F97" w:rsidRPr="009C2195" w:rsidRDefault="00D50F97" w:rsidP="008253A4">
            <w:pPr>
              <w:spacing w:line="276" w:lineRule="auto"/>
              <w:jc w:val="center"/>
              <w:rPr>
                <w:rFonts w:asciiTheme="majorBidi" w:hAnsiTheme="majorBidi" w:cstheme="majorBidi"/>
                <w:sz w:val="24"/>
                <w:szCs w:val="24"/>
              </w:rPr>
            </w:pPr>
            <w:r w:rsidRPr="009C2195">
              <w:rPr>
                <w:rFonts w:asciiTheme="majorBidi" w:hAnsiTheme="majorBidi" w:cstheme="majorBidi"/>
                <w:sz w:val="24"/>
                <w:szCs w:val="24"/>
              </w:rPr>
              <w:t>8</w:t>
            </w:r>
          </w:p>
        </w:tc>
        <w:tc>
          <w:tcPr>
            <w:tcW w:w="1560" w:type="dxa"/>
            <w:tcBorders>
              <w:bottom w:val="single" w:sz="4" w:space="0" w:color="auto"/>
            </w:tcBorders>
            <w:vAlign w:val="center"/>
            <w:hideMark/>
          </w:tcPr>
          <w:p w:rsidR="00D50F97" w:rsidRPr="009C2195" w:rsidRDefault="00D50F97" w:rsidP="008253A4">
            <w:pPr>
              <w:spacing w:line="276" w:lineRule="auto"/>
              <w:jc w:val="center"/>
              <w:rPr>
                <w:rFonts w:asciiTheme="majorBidi" w:hAnsiTheme="majorBidi" w:cstheme="majorBidi"/>
                <w:sz w:val="24"/>
                <w:szCs w:val="24"/>
              </w:rPr>
            </w:pPr>
          </w:p>
        </w:tc>
        <w:tc>
          <w:tcPr>
            <w:tcW w:w="1559" w:type="dxa"/>
            <w:tcBorders>
              <w:bottom w:val="single" w:sz="4" w:space="0" w:color="auto"/>
            </w:tcBorders>
            <w:vAlign w:val="center"/>
            <w:hideMark/>
          </w:tcPr>
          <w:p w:rsidR="00D50F97" w:rsidRPr="009C2195" w:rsidRDefault="00D50F97" w:rsidP="008253A4">
            <w:pPr>
              <w:spacing w:line="276" w:lineRule="auto"/>
              <w:jc w:val="center"/>
              <w:rPr>
                <w:rFonts w:asciiTheme="majorBidi" w:hAnsiTheme="majorBidi" w:cstheme="majorBidi"/>
                <w:sz w:val="24"/>
                <w:szCs w:val="24"/>
              </w:rPr>
            </w:pPr>
          </w:p>
        </w:tc>
      </w:tr>
      <w:tr w:rsidR="00D50F97" w:rsidRPr="009C2195" w:rsidTr="008253A4">
        <w:trPr>
          <w:trHeight w:val="379"/>
        </w:trPr>
        <w:tc>
          <w:tcPr>
            <w:tcW w:w="709" w:type="dxa"/>
            <w:tcBorders>
              <w:bottom w:val="single" w:sz="4" w:space="0" w:color="auto"/>
            </w:tcBorders>
            <w:vAlign w:val="center"/>
            <w:hideMark/>
          </w:tcPr>
          <w:p w:rsidR="00D50F97" w:rsidRPr="009C2195" w:rsidRDefault="00D50F97" w:rsidP="008253A4">
            <w:pPr>
              <w:spacing w:line="276" w:lineRule="auto"/>
              <w:jc w:val="center"/>
              <w:rPr>
                <w:rFonts w:asciiTheme="majorBidi" w:hAnsiTheme="majorBidi" w:cstheme="majorBidi"/>
                <w:sz w:val="22"/>
                <w:szCs w:val="22"/>
              </w:rPr>
            </w:pPr>
            <w:r w:rsidRPr="009C2195">
              <w:rPr>
                <w:rFonts w:asciiTheme="majorBidi" w:hAnsiTheme="majorBidi" w:cstheme="majorBidi"/>
                <w:sz w:val="22"/>
                <w:szCs w:val="22"/>
              </w:rPr>
              <w:t>10</w:t>
            </w:r>
            <w:r w:rsidR="007C1F61">
              <w:rPr>
                <w:rFonts w:asciiTheme="majorBidi" w:hAnsiTheme="majorBidi" w:cstheme="majorBidi"/>
                <w:sz w:val="22"/>
                <w:szCs w:val="22"/>
              </w:rPr>
              <w:t>*</w:t>
            </w:r>
          </w:p>
        </w:tc>
        <w:tc>
          <w:tcPr>
            <w:tcW w:w="4394" w:type="dxa"/>
            <w:tcBorders>
              <w:bottom w:val="single" w:sz="4" w:space="0" w:color="auto"/>
            </w:tcBorders>
            <w:vAlign w:val="center"/>
            <w:hideMark/>
          </w:tcPr>
          <w:p w:rsidR="00D50F97" w:rsidRPr="009C2195" w:rsidRDefault="00D50F97" w:rsidP="008253A4">
            <w:pPr>
              <w:spacing w:line="276" w:lineRule="auto"/>
              <w:rPr>
                <w:rFonts w:asciiTheme="majorBidi" w:hAnsiTheme="majorBidi" w:cstheme="majorBidi"/>
                <w:b/>
                <w:bCs/>
                <w:sz w:val="24"/>
                <w:szCs w:val="24"/>
              </w:rPr>
            </w:pPr>
            <w:r w:rsidRPr="009C2195">
              <w:rPr>
                <w:rFonts w:asciiTheme="majorBidi" w:hAnsiTheme="majorBidi" w:cstheme="majorBidi"/>
                <w:sz w:val="22"/>
                <w:szCs w:val="22"/>
              </w:rPr>
              <w:t>Fourniture et pose de potelet de 4m</w:t>
            </w:r>
          </w:p>
        </w:tc>
        <w:tc>
          <w:tcPr>
            <w:tcW w:w="709" w:type="dxa"/>
            <w:tcBorders>
              <w:bottom w:val="single" w:sz="4" w:space="0" w:color="auto"/>
            </w:tcBorders>
            <w:vAlign w:val="center"/>
            <w:hideMark/>
          </w:tcPr>
          <w:p w:rsidR="00D50F97" w:rsidRPr="009C2195" w:rsidRDefault="00D50F97" w:rsidP="008253A4">
            <w:pPr>
              <w:spacing w:line="276" w:lineRule="auto"/>
              <w:jc w:val="center"/>
              <w:rPr>
                <w:rFonts w:asciiTheme="majorBidi" w:hAnsiTheme="majorBidi" w:cstheme="majorBidi"/>
                <w:sz w:val="24"/>
                <w:szCs w:val="24"/>
              </w:rPr>
            </w:pPr>
            <w:r w:rsidRPr="009C2195">
              <w:rPr>
                <w:rFonts w:asciiTheme="majorBidi" w:hAnsiTheme="majorBidi" w:cstheme="majorBidi"/>
                <w:sz w:val="24"/>
                <w:szCs w:val="24"/>
              </w:rPr>
              <w:t>U</w:t>
            </w:r>
          </w:p>
        </w:tc>
        <w:tc>
          <w:tcPr>
            <w:tcW w:w="992" w:type="dxa"/>
            <w:tcBorders>
              <w:bottom w:val="single" w:sz="4" w:space="0" w:color="auto"/>
            </w:tcBorders>
            <w:vAlign w:val="center"/>
            <w:hideMark/>
          </w:tcPr>
          <w:p w:rsidR="00D50F97" w:rsidRPr="009C2195" w:rsidRDefault="00D50F97" w:rsidP="008253A4">
            <w:pPr>
              <w:spacing w:line="276" w:lineRule="auto"/>
              <w:jc w:val="center"/>
              <w:rPr>
                <w:rFonts w:asciiTheme="majorBidi" w:hAnsiTheme="majorBidi" w:cstheme="majorBidi"/>
                <w:sz w:val="24"/>
                <w:szCs w:val="24"/>
              </w:rPr>
            </w:pPr>
            <w:r w:rsidRPr="009C2195">
              <w:rPr>
                <w:rFonts w:asciiTheme="majorBidi" w:hAnsiTheme="majorBidi" w:cstheme="majorBidi"/>
                <w:sz w:val="24"/>
                <w:szCs w:val="24"/>
              </w:rPr>
              <w:t>4</w:t>
            </w:r>
          </w:p>
        </w:tc>
        <w:tc>
          <w:tcPr>
            <w:tcW w:w="1560" w:type="dxa"/>
            <w:tcBorders>
              <w:bottom w:val="single" w:sz="4" w:space="0" w:color="auto"/>
            </w:tcBorders>
            <w:vAlign w:val="center"/>
            <w:hideMark/>
          </w:tcPr>
          <w:p w:rsidR="00D50F97" w:rsidRPr="009C2195" w:rsidRDefault="00D50F97" w:rsidP="008253A4">
            <w:pPr>
              <w:spacing w:line="276" w:lineRule="auto"/>
              <w:jc w:val="center"/>
              <w:rPr>
                <w:rFonts w:asciiTheme="majorBidi" w:hAnsiTheme="majorBidi" w:cstheme="majorBidi"/>
                <w:sz w:val="24"/>
                <w:szCs w:val="24"/>
              </w:rPr>
            </w:pPr>
          </w:p>
        </w:tc>
        <w:tc>
          <w:tcPr>
            <w:tcW w:w="1559" w:type="dxa"/>
            <w:tcBorders>
              <w:bottom w:val="single" w:sz="4" w:space="0" w:color="auto"/>
            </w:tcBorders>
            <w:vAlign w:val="center"/>
            <w:hideMark/>
          </w:tcPr>
          <w:p w:rsidR="00D50F97" w:rsidRPr="009C2195" w:rsidRDefault="00D50F97" w:rsidP="008253A4">
            <w:pPr>
              <w:spacing w:line="276" w:lineRule="auto"/>
              <w:jc w:val="center"/>
              <w:rPr>
                <w:rFonts w:asciiTheme="majorBidi" w:hAnsiTheme="majorBidi" w:cstheme="majorBidi"/>
                <w:sz w:val="24"/>
                <w:szCs w:val="24"/>
              </w:rPr>
            </w:pPr>
          </w:p>
        </w:tc>
      </w:tr>
      <w:tr w:rsidR="00D50F97" w:rsidRPr="009C2195" w:rsidTr="008253A4">
        <w:trPr>
          <w:trHeight w:val="379"/>
        </w:trPr>
        <w:tc>
          <w:tcPr>
            <w:tcW w:w="709" w:type="dxa"/>
            <w:tcBorders>
              <w:bottom w:val="single" w:sz="4" w:space="0" w:color="auto"/>
            </w:tcBorders>
            <w:vAlign w:val="center"/>
            <w:hideMark/>
          </w:tcPr>
          <w:p w:rsidR="00D50F97" w:rsidRPr="009C2195" w:rsidRDefault="00D50F97" w:rsidP="008253A4">
            <w:pPr>
              <w:spacing w:line="276" w:lineRule="auto"/>
              <w:jc w:val="center"/>
              <w:rPr>
                <w:rFonts w:asciiTheme="majorBidi" w:hAnsiTheme="majorBidi" w:cstheme="majorBidi"/>
                <w:sz w:val="22"/>
                <w:szCs w:val="22"/>
              </w:rPr>
            </w:pPr>
            <w:r w:rsidRPr="009C2195">
              <w:rPr>
                <w:rFonts w:asciiTheme="majorBidi" w:hAnsiTheme="majorBidi" w:cstheme="majorBidi"/>
                <w:sz w:val="22"/>
                <w:szCs w:val="22"/>
              </w:rPr>
              <w:t>11*</w:t>
            </w:r>
          </w:p>
        </w:tc>
        <w:tc>
          <w:tcPr>
            <w:tcW w:w="4394" w:type="dxa"/>
            <w:tcBorders>
              <w:bottom w:val="single" w:sz="4" w:space="0" w:color="auto"/>
            </w:tcBorders>
            <w:vAlign w:val="center"/>
            <w:hideMark/>
          </w:tcPr>
          <w:p w:rsidR="00D50F97" w:rsidRPr="009C2195" w:rsidRDefault="00D50F97" w:rsidP="008253A4">
            <w:pPr>
              <w:spacing w:line="276" w:lineRule="auto"/>
              <w:rPr>
                <w:rFonts w:asciiTheme="majorBidi" w:hAnsiTheme="majorBidi" w:cstheme="majorBidi"/>
                <w:b/>
                <w:bCs/>
                <w:sz w:val="24"/>
                <w:szCs w:val="24"/>
              </w:rPr>
            </w:pPr>
            <w:r w:rsidRPr="009C2195">
              <w:rPr>
                <w:rFonts w:asciiTheme="majorBidi" w:hAnsiTheme="majorBidi" w:cstheme="majorBidi"/>
                <w:sz w:val="22"/>
                <w:szCs w:val="22"/>
              </w:rPr>
              <w:t>Fourniture et pose de potence de 7m</w:t>
            </w:r>
          </w:p>
        </w:tc>
        <w:tc>
          <w:tcPr>
            <w:tcW w:w="709" w:type="dxa"/>
            <w:tcBorders>
              <w:bottom w:val="single" w:sz="4" w:space="0" w:color="auto"/>
            </w:tcBorders>
            <w:vAlign w:val="center"/>
            <w:hideMark/>
          </w:tcPr>
          <w:p w:rsidR="00D50F97" w:rsidRPr="009C2195" w:rsidRDefault="00D50F97" w:rsidP="008253A4">
            <w:pPr>
              <w:spacing w:line="276" w:lineRule="auto"/>
              <w:jc w:val="center"/>
              <w:rPr>
                <w:rFonts w:asciiTheme="majorBidi" w:hAnsiTheme="majorBidi" w:cstheme="majorBidi"/>
                <w:sz w:val="24"/>
                <w:szCs w:val="24"/>
              </w:rPr>
            </w:pPr>
            <w:r w:rsidRPr="009C2195">
              <w:rPr>
                <w:rFonts w:asciiTheme="majorBidi" w:hAnsiTheme="majorBidi" w:cstheme="majorBidi"/>
                <w:sz w:val="24"/>
                <w:szCs w:val="24"/>
              </w:rPr>
              <w:t>U</w:t>
            </w:r>
          </w:p>
        </w:tc>
        <w:tc>
          <w:tcPr>
            <w:tcW w:w="992" w:type="dxa"/>
            <w:tcBorders>
              <w:bottom w:val="single" w:sz="4" w:space="0" w:color="auto"/>
            </w:tcBorders>
            <w:vAlign w:val="center"/>
            <w:hideMark/>
          </w:tcPr>
          <w:p w:rsidR="00D50F97" w:rsidRPr="009C2195" w:rsidRDefault="00D50F97" w:rsidP="008253A4">
            <w:pPr>
              <w:spacing w:line="276" w:lineRule="auto"/>
              <w:jc w:val="center"/>
              <w:rPr>
                <w:rFonts w:asciiTheme="majorBidi" w:hAnsiTheme="majorBidi" w:cstheme="majorBidi"/>
                <w:sz w:val="24"/>
                <w:szCs w:val="24"/>
              </w:rPr>
            </w:pPr>
            <w:r w:rsidRPr="009C2195">
              <w:rPr>
                <w:rFonts w:asciiTheme="majorBidi" w:hAnsiTheme="majorBidi" w:cstheme="majorBidi"/>
                <w:sz w:val="24"/>
                <w:szCs w:val="24"/>
              </w:rPr>
              <w:t>4</w:t>
            </w:r>
          </w:p>
        </w:tc>
        <w:tc>
          <w:tcPr>
            <w:tcW w:w="1560" w:type="dxa"/>
            <w:tcBorders>
              <w:bottom w:val="single" w:sz="4" w:space="0" w:color="auto"/>
            </w:tcBorders>
            <w:vAlign w:val="center"/>
            <w:hideMark/>
          </w:tcPr>
          <w:p w:rsidR="00D50F97" w:rsidRPr="009C2195" w:rsidRDefault="00D50F97" w:rsidP="008253A4">
            <w:pPr>
              <w:spacing w:line="276" w:lineRule="auto"/>
              <w:jc w:val="center"/>
              <w:rPr>
                <w:rFonts w:asciiTheme="majorBidi" w:hAnsiTheme="majorBidi" w:cstheme="majorBidi"/>
                <w:sz w:val="24"/>
                <w:szCs w:val="24"/>
              </w:rPr>
            </w:pPr>
          </w:p>
        </w:tc>
        <w:tc>
          <w:tcPr>
            <w:tcW w:w="1559" w:type="dxa"/>
            <w:tcBorders>
              <w:bottom w:val="single" w:sz="4" w:space="0" w:color="auto"/>
            </w:tcBorders>
            <w:vAlign w:val="center"/>
            <w:hideMark/>
          </w:tcPr>
          <w:p w:rsidR="00D50F97" w:rsidRPr="009C2195" w:rsidRDefault="00D50F97" w:rsidP="008253A4">
            <w:pPr>
              <w:spacing w:line="276" w:lineRule="auto"/>
              <w:jc w:val="center"/>
              <w:rPr>
                <w:rFonts w:asciiTheme="majorBidi" w:hAnsiTheme="majorBidi" w:cstheme="majorBidi"/>
                <w:sz w:val="24"/>
                <w:szCs w:val="24"/>
              </w:rPr>
            </w:pPr>
          </w:p>
        </w:tc>
      </w:tr>
      <w:tr w:rsidR="00D50F97" w:rsidRPr="009C2195" w:rsidTr="008253A4">
        <w:trPr>
          <w:trHeight w:val="379"/>
        </w:trPr>
        <w:tc>
          <w:tcPr>
            <w:tcW w:w="709" w:type="dxa"/>
            <w:tcBorders>
              <w:bottom w:val="single" w:sz="4" w:space="0" w:color="auto"/>
            </w:tcBorders>
            <w:vAlign w:val="center"/>
            <w:hideMark/>
          </w:tcPr>
          <w:p w:rsidR="00D50F97" w:rsidRPr="009C2195" w:rsidRDefault="00D50F97" w:rsidP="008253A4">
            <w:pPr>
              <w:spacing w:line="276" w:lineRule="auto"/>
              <w:jc w:val="center"/>
              <w:rPr>
                <w:rFonts w:asciiTheme="majorBidi" w:hAnsiTheme="majorBidi" w:cstheme="majorBidi"/>
                <w:sz w:val="22"/>
                <w:szCs w:val="22"/>
              </w:rPr>
            </w:pPr>
            <w:r w:rsidRPr="009C2195">
              <w:rPr>
                <w:rFonts w:asciiTheme="majorBidi" w:hAnsiTheme="majorBidi" w:cstheme="majorBidi"/>
                <w:sz w:val="22"/>
                <w:szCs w:val="22"/>
              </w:rPr>
              <w:t>12*</w:t>
            </w:r>
          </w:p>
        </w:tc>
        <w:tc>
          <w:tcPr>
            <w:tcW w:w="4394" w:type="dxa"/>
            <w:tcBorders>
              <w:bottom w:val="single" w:sz="4" w:space="0" w:color="auto"/>
            </w:tcBorders>
            <w:vAlign w:val="center"/>
            <w:hideMark/>
          </w:tcPr>
          <w:p w:rsidR="00D50F97" w:rsidRPr="009C2195" w:rsidRDefault="00D50F97" w:rsidP="008253A4">
            <w:pPr>
              <w:spacing w:line="276" w:lineRule="auto"/>
              <w:rPr>
                <w:rFonts w:asciiTheme="majorBidi" w:hAnsiTheme="majorBidi" w:cstheme="majorBidi"/>
                <w:b/>
                <w:bCs/>
                <w:sz w:val="24"/>
                <w:szCs w:val="24"/>
              </w:rPr>
            </w:pPr>
            <w:r w:rsidRPr="009C2195">
              <w:rPr>
                <w:rFonts w:asciiTheme="majorBidi" w:hAnsiTheme="majorBidi" w:cstheme="majorBidi"/>
                <w:sz w:val="22"/>
                <w:szCs w:val="22"/>
              </w:rPr>
              <w:t>Fourniture et pose d’armoire de commande</w:t>
            </w:r>
          </w:p>
        </w:tc>
        <w:tc>
          <w:tcPr>
            <w:tcW w:w="709" w:type="dxa"/>
            <w:tcBorders>
              <w:bottom w:val="single" w:sz="4" w:space="0" w:color="auto"/>
            </w:tcBorders>
            <w:vAlign w:val="center"/>
            <w:hideMark/>
          </w:tcPr>
          <w:p w:rsidR="00D50F97" w:rsidRPr="009C2195" w:rsidRDefault="00D50F97" w:rsidP="008253A4">
            <w:pPr>
              <w:spacing w:line="276" w:lineRule="auto"/>
              <w:jc w:val="center"/>
              <w:rPr>
                <w:rFonts w:asciiTheme="majorBidi" w:hAnsiTheme="majorBidi" w:cstheme="majorBidi"/>
                <w:sz w:val="24"/>
                <w:szCs w:val="24"/>
              </w:rPr>
            </w:pPr>
            <w:r w:rsidRPr="009C2195">
              <w:rPr>
                <w:rFonts w:asciiTheme="majorBidi" w:hAnsiTheme="majorBidi" w:cstheme="majorBidi"/>
                <w:sz w:val="24"/>
                <w:szCs w:val="24"/>
              </w:rPr>
              <w:t>U</w:t>
            </w:r>
          </w:p>
        </w:tc>
        <w:tc>
          <w:tcPr>
            <w:tcW w:w="992" w:type="dxa"/>
            <w:tcBorders>
              <w:bottom w:val="single" w:sz="4" w:space="0" w:color="auto"/>
            </w:tcBorders>
            <w:vAlign w:val="center"/>
            <w:hideMark/>
          </w:tcPr>
          <w:p w:rsidR="00D50F97" w:rsidRPr="009C2195" w:rsidRDefault="00D50F97" w:rsidP="008253A4">
            <w:pPr>
              <w:spacing w:line="276" w:lineRule="auto"/>
              <w:jc w:val="center"/>
              <w:rPr>
                <w:rFonts w:asciiTheme="majorBidi" w:hAnsiTheme="majorBidi" w:cstheme="majorBidi"/>
                <w:sz w:val="24"/>
                <w:szCs w:val="24"/>
              </w:rPr>
            </w:pPr>
            <w:r w:rsidRPr="009C2195">
              <w:rPr>
                <w:rFonts w:asciiTheme="majorBidi" w:hAnsiTheme="majorBidi" w:cstheme="majorBidi"/>
                <w:sz w:val="24"/>
                <w:szCs w:val="24"/>
              </w:rPr>
              <w:t>2</w:t>
            </w:r>
          </w:p>
        </w:tc>
        <w:tc>
          <w:tcPr>
            <w:tcW w:w="1560" w:type="dxa"/>
            <w:tcBorders>
              <w:bottom w:val="single" w:sz="4" w:space="0" w:color="auto"/>
            </w:tcBorders>
            <w:vAlign w:val="center"/>
            <w:hideMark/>
          </w:tcPr>
          <w:p w:rsidR="00D50F97" w:rsidRPr="009C2195" w:rsidRDefault="00D50F97" w:rsidP="008253A4">
            <w:pPr>
              <w:spacing w:line="276" w:lineRule="auto"/>
              <w:jc w:val="center"/>
              <w:rPr>
                <w:rFonts w:asciiTheme="majorBidi" w:hAnsiTheme="majorBidi" w:cstheme="majorBidi"/>
                <w:sz w:val="24"/>
                <w:szCs w:val="24"/>
              </w:rPr>
            </w:pPr>
          </w:p>
        </w:tc>
        <w:tc>
          <w:tcPr>
            <w:tcW w:w="1559" w:type="dxa"/>
            <w:tcBorders>
              <w:bottom w:val="single" w:sz="4" w:space="0" w:color="auto"/>
            </w:tcBorders>
            <w:vAlign w:val="center"/>
            <w:hideMark/>
          </w:tcPr>
          <w:p w:rsidR="00D50F97" w:rsidRPr="009C2195" w:rsidRDefault="00D50F97" w:rsidP="008253A4">
            <w:pPr>
              <w:spacing w:line="276" w:lineRule="auto"/>
              <w:jc w:val="center"/>
              <w:rPr>
                <w:rFonts w:asciiTheme="majorBidi" w:hAnsiTheme="majorBidi" w:cstheme="majorBidi"/>
                <w:sz w:val="24"/>
                <w:szCs w:val="24"/>
              </w:rPr>
            </w:pPr>
          </w:p>
        </w:tc>
      </w:tr>
      <w:tr w:rsidR="00D50F97" w:rsidRPr="009C2195" w:rsidTr="008253A4">
        <w:trPr>
          <w:trHeight w:val="379"/>
        </w:trPr>
        <w:tc>
          <w:tcPr>
            <w:tcW w:w="709" w:type="dxa"/>
            <w:tcBorders>
              <w:bottom w:val="single" w:sz="4" w:space="0" w:color="auto"/>
            </w:tcBorders>
            <w:vAlign w:val="center"/>
            <w:hideMark/>
          </w:tcPr>
          <w:p w:rsidR="00D50F97" w:rsidRPr="009C2195" w:rsidRDefault="00D50F97" w:rsidP="008253A4">
            <w:pPr>
              <w:spacing w:line="276" w:lineRule="auto"/>
              <w:jc w:val="center"/>
              <w:rPr>
                <w:rFonts w:asciiTheme="majorBidi" w:hAnsiTheme="majorBidi" w:cstheme="majorBidi"/>
                <w:sz w:val="22"/>
                <w:szCs w:val="22"/>
              </w:rPr>
            </w:pPr>
            <w:r w:rsidRPr="009C2195">
              <w:rPr>
                <w:rFonts w:asciiTheme="majorBidi" w:hAnsiTheme="majorBidi" w:cstheme="majorBidi"/>
                <w:sz w:val="22"/>
                <w:szCs w:val="22"/>
              </w:rPr>
              <w:t>13*</w:t>
            </w:r>
          </w:p>
        </w:tc>
        <w:tc>
          <w:tcPr>
            <w:tcW w:w="4394" w:type="dxa"/>
            <w:tcBorders>
              <w:bottom w:val="single" w:sz="4" w:space="0" w:color="auto"/>
            </w:tcBorders>
            <w:vAlign w:val="center"/>
            <w:hideMark/>
          </w:tcPr>
          <w:p w:rsidR="00D50F97" w:rsidRPr="009C2195" w:rsidRDefault="00D50F97" w:rsidP="008253A4">
            <w:pPr>
              <w:spacing w:line="276" w:lineRule="auto"/>
              <w:rPr>
                <w:rFonts w:asciiTheme="majorBidi" w:hAnsiTheme="majorBidi" w:cstheme="majorBidi"/>
                <w:b/>
                <w:bCs/>
                <w:sz w:val="24"/>
                <w:szCs w:val="24"/>
              </w:rPr>
            </w:pPr>
            <w:r w:rsidRPr="009C2195">
              <w:rPr>
                <w:rFonts w:asciiTheme="majorBidi" w:hAnsiTheme="majorBidi" w:cstheme="majorBidi"/>
                <w:sz w:val="22"/>
                <w:szCs w:val="22"/>
              </w:rPr>
              <w:t>Fourniture et pose de feux tricolore3x300mm polycarbonate à LED</w:t>
            </w:r>
          </w:p>
        </w:tc>
        <w:tc>
          <w:tcPr>
            <w:tcW w:w="709" w:type="dxa"/>
            <w:tcBorders>
              <w:bottom w:val="single" w:sz="4" w:space="0" w:color="auto"/>
            </w:tcBorders>
            <w:vAlign w:val="center"/>
            <w:hideMark/>
          </w:tcPr>
          <w:p w:rsidR="00D50F97" w:rsidRPr="009C2195" w:rsidRDefault="00D50F97" w:rsidP="008253A4">
            <w:pPr>
              <w:spacing w:line="276" w:lineRule="auto"/>
              <w:jc w:val="center"/>
              <w:rPr>
                <w:rFonts w:asciiTheme="majorBidi" w:hAnsiTheme="majorBidi" w:cstheme="majorBidi"/>
                <w:sz w:val="24"/>
                <w:szCs w:val="24"/>
              </w:rPr>
            </w:pPr>
            <w:r w:rsidRPr="009C2195">
              <w:rPr>
                <w:rFonts w:asciiTheme="majorBidi" w:hAnsiTheme="majorBidi" w:cstheme="majorBidi"/>
                <w:sz w:val="24"/>
                <w:szCs w:val="24"/>
              </w:rPr>
              <w:t>U</w:t>
            </w:r>
          </w:p>
        </w:tc>
        <w:tc>
          <w:tcPr>
            <w:tcW w:w="992" w:type="dxa"/>
            <w:tcBorders>
              <w:bottom w:val="single" w:sz="4" w:space="0" w:color="auto"/>
            </w:tcBorders>
            <w:vAlign w:val="center"/>
            <w:hideMark/>
          </w:tcPr>
          <w:p w:rsidR="00D50F97" w:rsidRPr="009C2195" w:rsidRDefault="00D50F97" w:rsidP="008253A4">
            <w:pPr>
              <w:spacing w:line="276" w:lineRule="auto"/>
              <w:jc w:val="center"/>
              <w:rPr>
                <w:rFonts w:asciiTheme="majorBidi" w:hAnsiTheme="majorBidi" w:cstheme="majorBidi"/>
                <w:sz w:val="24"/>
                <w:szCs w:val="24"/>
              </w:rPr>
            </w:pPr>
            <w:r w:rsidRPr="009C2195">
              <w:rPr>
                <w:rFonts w:asciiTheme="majorBidi" w:hAnsiTheme="majorBidi" w:cstheme="majorBidi"/>
                <w:sz w:val="24"/>
                <w:szCs w:val="24"/>
              </w:rPr>
              <w:t>7</w:t>
            </w:r>
          </w:p>
        </w:tc>
        <w:tc>
          <w:tcPr>
            <w:tcW w:w="1560" w:type="dxa"/>
            <w:tcBorders>
              <w:bottom w:val="single" w:sz="4" w:space="0" w:color="auto"/>
            </w:tcBorders>
            <w:vAlign w:val="center"/>
            <w:hideMark/>
          </w:tcPr>
          <w:p w:rsidR="00D50F97" w:rsidRPr="009C2195" w:rsidRDefault="00D50F97" w:rsidP="008253A4">
            <w:pPr>
              <w:spacing w:line="276" w:lineRule="auto"/>
              <w:jc w:val="center"/>
              <w:rPr>
                <w:rFonts w:asciiTheme="majorBidi" w:hAnsiTheme="majorBidi" w:cstheme="majorBidi"/>
                <w:sz w:val="24"/>
                <w:szCs w:val="24"/>
              </w:rPr>
            </w:pPr>
          </w:p>
        </w:tc>
        <w:tc>
          <w:tcPr>
            <w:tcW w:w="1559" w:type="dxa"/>
            <w:tcBorders>
              <w:bottom w:val="single" w:sz="4" w:space="0" w:color="auto"/>
            </w:tcBorders>
            <w:vAlign w:val="center"/>
            <w:hideMark/>
          </w:tcPr>
          <w:p w:rsidR="00D50F97" w:rsidRPr="009C2195" w:rsidRDefault="00D50F97" w:rsidP="008253A4">
            <w:pPr>
              <w:spacing w:line="276" w:lineRule="auto"/>
              <w:jc w:val="center"/>
              <w:rPr>
                <w:rFonts w:asciiTheme="majorBidi" w:hAnsiTheme="majorBidi" w:cstheme="majorBidi"/>
                <w:sz w:val="24"/>
                <w:szCs w:val="24"/>
              </w:rPr>
            </w:pPr>
          </w:p>
        </w:tc>
      </w:tr>
      <w:tr w:rsidR="00D50F97" w:rsidRPr="009C2195" w:rsidTr="008253A4">
        <w:trPr>
          <w:trHeight w:val="379"/>
        </w:trPr>
        <w:tc>
          <w:tcPr>
            <w:tcW w:w="709" w:type="dxa"/>
            <w:tcBorders>
              <w:bottom w:val="single" w:sz="4" w:space="0" w:color="auto"/>
            </w:tcBorders>
            <w:vAlign w:val="center"/>
            <w:hideMark/>
          </w:tcPr>
          <w:p w:rsidR="00D50F97" w:rsidRPr="009C2195" w:rsidRDefault="00D50F97" w:rsidP="008253A4">
            <w:pPr>
              <w:spacing w:line="276" w:lineRule="auto"/>
              <w:jc w:val="center"/>
              <w:rPr>
                <w:rFonts w:asciiTheme="majorBidi" w:hAnsiTheme="majorBidi" w:cstheme="majorBidi"/>
                <w:sz w:val="22"/>
                <w:szCs w:val="22"/>
              </w:rPr>
            </w:pPr>
            <w:r w:rsidRPr="009C2195">
              <w:rPr>
                <w:rFonts w:asciiTheme="majorBidi" w:hAnsiTheme="majorBidi" w:cstheme="majorBidi"/>
                <w:sz w:val="22"/>
                <w:szCs w:val="22"/>
              </w:rPr>
              <w:t>14*</w:t>
            </w:r>
          </w:p>
        </w:tc>
        <w:tc>
          <w:tcPr>
            <w:tcW w:w="4394" w:type="dxa"/>
            <w:tcBorders>
              <w:bottom w:val="single" w:sz="4" w:space="0" w:color="auto"/>
            </w:tcBorders>
            <w:vAlign w:val="center"/>
            <w:hideMark/>
          </w:tcPr>
          <w:p w:rsidR="00D50F97" w:rsidRPr="009C2195" w:rsidRDefault="00D50F97" w:rsidP="008253A4">
            <w:pPr>
              <w:spacing w:line="276" w:lineRule="auto"/>
              <w:rPr>
                <w:rFonts w:asciiTheme="majorBidi" w:hAnsiTheme="majorBidi" w:cstheme="majorBidi"/>
                <w:b/>
                <w:bCs/>
                <w:sz w:val="24"/>
                <w:szCs w:val="24"/>
              </w:rPr>
            </w:pPr>
            <w:r w:rsidRPr="009C2195">
              <w:rPr>
                <w:rFonts w:asciiTheme="majorBidi" w:hAnsiTheme="majorBidi" w:cstheme="majorBidi"/>
                <w:sz w:val="22"/>
                <w:szCs w:val="22"/>
              </w:rPr>
              <w:t>Fourniture et pose de feux tricolore3x200mm polycarbonate à LED</w:t>
            </w:r>
          </w:p>
        </w:tc>
        <w:tc>
          <w:tcPr>
            <w:tcW w:w="709" w:type="dxa"/>
            <w:tcBorders>
              <w:bottom w:val="single" w:sz="4" w:space="0" w:color="auto"/>
            </w:tcBorders>
            <w:vAlign w:val="center"/>
            <w:hideMark/>
          </w:tcPr>
          <w:p w:rsidR="00D50F97" w:rsidRPr="009C2195" w:rsidRDefault="00D50F97" w:rsidP="008253A4">
            <w:pPr>
              <w:spacing w:line="276" w:lineRule="auto"/>
              <w:jc w:val="center"/>
              <w:rPr>
                <w:rFonts w:asciiTheme="majorBidi" w:hAnsiTheme="majorBidi" w:cstheme="majorBidi"/>
                <w:sz w:val="24"/>
                <w:szCs w:val="24"/>
              </w:rPr>
            </w:pPr>
            <w:r w:rsidRPr="009C2195">
              <w:rPr>
                <w:rFonts w:asciiTheme="majorBidi" w:hAnsiTheme="majorBidi" w:cstheme="majorBidi"/>
                <w:sz w:val="24"/>
                <w:szCs w:val="24"/>
              </w:rPr>
              <w:t>U</w:t>
            </w:r>
          </w:p>
        </w:tc>
        <w:tc>
          <w:tcPr>
            <w:tcW w:w="992" w:type="dxa"/>
            <w:tcBorders>
              <w:bottom w:val="single" w:sz="4" w:space="0" w:color="auto"/>
            </w:tcBorders>
            <w:vAlign w:val="center"/>
            <w:hideMark/>
          </w:tcPr>
          <w:p w:rsidR="00D50F97" w:rsidRPr="009C2195" w:rsidRDefault="00D50F97" w:rsidP="008253A4">
            <w:pPr>
              <w:spacing w:line="276" w:lineRule="auto"/>
              <w:jc w:val="center"/>
              <w:rPr>
                <w:rFonts w:asciiTheme="majorBidi" w:hAnsiTheme="majorBidi" w:cstheme="majorBidi"/>
                <w:sz w:val="24"/>
                <w:szCs w:val="24"/>
              </w:rPr>
            </w:pPr>
            <w:r w:rsidRPr="009C2195">
              <w:rPr>
                <w:rFonts w:asciiTheme="majorBidi" w:hAnsiTheme="majorBidi" w:cstheme="majorBidi"/>
                <w:sz w:val="24"/>
                <w:szCs w:val="24"/>
              </w:rPr>
              <w:t>8</w:t>
            </w:r>
          </w:p>
        </w:tc>
        <w:tc>
          <w:tcPr>
            <w:tcW w:w="1560" w:type="dxa"/>
            <w:tcBorders>
              <w:bottom w:val="single" w:sz="4" w:space="0" w:color="auto"/>
            </w:tcBorders>
            <w:vAlign w:val="center"/>
            <w:hideMark/>
          </w:tcPr>
          <w:p w:rsidR="00D50F97" w:rsidRPr="009C2195" w:rsidRDefault="00D50F97" w:rsidP="008253A4">
            <w:pPr>
              <w:spacing w:line="276" w:lineRule="auto"/>
              <w:jc w:val="center"/>
              <w:rPr>
                <w:rFonts w:asciiTheme="majorBidi" w:hAnsiTheme="majorBidi" w:cstheme="majorBidi"/>
                <w:sz w:val="24"/>
                <w:szCs w:val="24"/>
              </w:rPr>
            </w:pPr>
          </w:p>
        </w:tc>
        <w:tc>
          <w:tcPr>
            <w:tcW w:w="1559" w:type="dxa"/>
            <w:tcBorders>
              <w:bottom w:val="single" w:sz="4" w:space="0" w:color="auto"/>
            </w:tcBorders>
            <w:vAlign w:val="center"/>
            <w:hideMark/>
          </w:tcPr>
          <w:p w:rsidR="00D50F97" w:rsidRPr="009C2195" w:rsidRDefault="00D50F97" w:rsidP="008253A4">
            <w:pPr>
              <w:spacing w:line="276" w:lineRule="auto"/>
              <w:jc w:val="center"/>
              <w:rPr>
                <w:rFonts w:asciiTheme="majorBidi" w:hAnsiTheme="majorBidi" w:cstheme="majorBidi"/>
                <w:sz w:val="24"/>
                <w:szCs w:val="24"/>
              </w:rPr>
            </w:pPr>
          </w:p>
        </w:tc>
      </w:tr>
      <w:tr w:rsidR="00D50F97" w:rsidRPr="009C2195" w:rsidTr="008253A4">
        <w:trPr>
          <w:trHeight w:val="379"/>
        </w:trPr>
        <w:tc>
          <w:tcPr>
            <w:tcW w:w="709" w:type="dxa"/>
            <w:tcBorders>
              <w:bottom w:val="single" w:sz="4" w:space="0" w:color="auto"/>
            </w:tcBorders>
            <w:vAlign w:val="center"/>
            <w:hideMark/>
          </w:tcPr>
          <w:p w:rsidR="00D50F97" w:rsidRPr="009C2195" w:rsidRDefault="00D50F97" w:rsidP="008253A4">
            <w:pPr>
              <w:spacing w:line="276" w:lineRule="auto"/>
              <w:jc w:val="center"/>
              <w:rPr>
                <w:rFonts w:asciiTheme="majorBidi" w:hAnsiTheme="majorBidi" w:cstheme="majorBidi"/>
                <w:sz w:val="22"/>
                <w:szCs w:val="22"/>
              </w:rPr>
            </w:pPr>
            <w:r w:rsidRPr="009C2195">
              <w:rPr>
                <w:rFonts w:asciiTheme="majorBidi" w:hAnsiTheme="majorBidi" w:cstheme="majorBidi"/>
                <w:sz w:val="22"/>
                <w:szCs w:val="22"/>
              </w:rPr>
              <w:t>15*</w:t>
            </w:r>
          </w:p>
        </w:tc>
        <w:tc>
          <w:tcPr>
            <w:tcW w:w="4394" w:type="dxa"/>
            <w:tcBorders>
              <w:bottom w:val="single" w:sz="4" w:space="0" w:color="auto"/>
            </w:tcBorders>
            <w:vAlign w:val="center"/>
            <w:hideMark/>
          </w:tcPr>
          <w:p w:rsidR="00D50F97" w:rsidRPr="009C2195" w:rsidRDefault="00D50F97" w:rsidP="008253A4">
            <w:pPr>
              <w:spacing w:line="276" w:lineRule="auto"/>
              <w:rPr>
                <w:rFonts w:asciiTheme="majorBidi" w:hAnsiTheme="majorBidi" w:cstheme="majorBidi"/>
                <w:b/>
                <w:bCs/>
                <w:sz w:val="24"/>
                <w:szCs w:val="24"/>
              </w:rPr>
            </w:pPr>
            <w:r w:rsidRPr="009C2195">
              <w:rPr>
                <w:rFonts w:asciiTheme="majorBidi" w:hAnsiTheme="majorBidi" w:cstheme="majorBidi"/>
                <w:sz w:val="22"/>
                <w:szCs w:val="22"/>
              </w:rPr>
              <w:t>Fourniture et pose de décompteur diamètre 300mm</w:t>
            </w:r>
          </w:p>
        </w:tc>
        <w:tc>
          <w:tcPr>
            <w:tcW w:w="709" w:type="dxa"/>
            <w:tcBorders>
              <w:bottom w:val="single" w:sz="4" w:space="0" w:color="auto"/>
            </w:tcBorders>
            <w:vAlign w:val="center"/>
            <w:hideMark/>
          </w:tcPr>
          <w:p w:rsidR="00D50F97" w:rsidRPr="009C2195" w:rsidRDefault="00D50F97" w:rsidP="008253A4">
            <w:pPr>
              <w:spacing w:line="276" w:lineRule="auto"/>
              <w:jc w:val="center"/>
              <w:rPr>
                <w:rFonts w:asciiTheme="majorBidi" w:hAnsiTheme="majorBidi" w:cstheme="majorBidi"/>
                <w:sz w:val="24"/>
                <w:szCs w:val="24"/>
              </w:rPr>
            </w:pPr>
            <w:r w:rsidRPr="009C2195">
              <w:rPr>
                <w:rFonts w:asciiTheme="majorBidi" w:hAnsiTheme="majorBidi" w:cstheme="majorBidi"/>
                <w:sz w:val="24"/>
                <w:szCs w:val="24"/>
              </w:rPr>
              <w:t>U</w:t>
            </w:r>
          </w:p>
        </w:tc>
        <w:tc>
          <w:tcPr>
            <w:tcW w:w="992" w:type="dxa"/>
            <w:tcBorders>
              <w:bottom w:val="single" w:sz="4" w:space="0" w:color="auto"/>
            </w:tcBorders>
            <w:vAlign w:val="center"/>
            <w:hideMark/>
          </w:tcPr>
          <w:p w:rsidR="00D50F97" w:rsidRPr="009C2195" w:rsidRDefault="00D50F97" w:rsidP="008253A4">
            <w:pPr>
              <w:spacing w:line="276" w:lineRule="auto"/>
              <w:jc w:val="center"/>
              <w:rPr>
                <w:rFonts w:asciiTheme="majorBidi" w:hAnsiTheme="majorBidi" w:cstheme="majorBidi"/>
                <w:sz w:val="24"/>
                <w:szCs w:val="24"/>
              </w:rPr>
            </w:pPr>
            <w:r w:rsidRPr="009C2195">
              <w:rPr>
                <w:rFonts w:asciiTheme="majorBidi" w:hAnsiTheme="majorBidi" w:cstheme="majorBidi"/>
                <w:sz w:val="24"/>
                <w:szCs w:val="24"/>
              </w:rPr>
              <w:t>4</w:t>
            </w:r>
          </w:p>
        </w:tc>
        <w:tc>
          <w:tcPr>
            <w:tcW w:w="1560" w:type="dxa"/>
            <w:tcBorders>
              <w:bottom w:val="single" w:sz="4" w:space="0" w:color="auto"/>
            </w:tcBorders>
            <w:vAlign w:val="center"/>
            <w:hideMark/>
          </w:tcPr>
          <w:p w:rsidR="00D50F97" w:rsidRPr="009C2195" w:rsidRDefault="00D50F97" w:rsidP="008253A4">
            <w:pPr>
              <w:spacing w:line="276" w:lineRule="auto"/>
              <w:jc w:val="center"/>
              <w:rPr>
                <w:rFonts w:asciiTheme="majorBidi" w:hAnsiTheme="majorBidi" w:cstheme="majorBidi"/>
                <w:sz w:val="24"/>
                <w:szCs w:val="24"/>
              </w:rPr>
            </w:pPr>
          </w:p>
        </w:tc>
        <w:tc>
          <w:tcPr>
            <w:tcW w:w="1559" w:type="dxa"/>
            <w:tcBorders>
              <w:bottom w:val="single" w:sz="4" w:space="0" w:color="auto"/>
            </w:tcBorders>
            <w:vAlign w:val="center"/>
            <w:hideMark/>
          </w:tcPr>
          <w:p w:rsidR="00D50F97" w:rsidRPr="009C2195" w:rsidRDefault="00D50F97" w:rsidP="008253A4">
            <w:pPr>
              <w:spacing w:line="276" w:lineRule="auto"/>
              <w:jc w:val="center"/>
              <w:rPr>
                <w:rFonts w:asciiTheme="majorBidi" w:hAnsiTheme="majorBidi" w:cstheme="majorBidi"/>
                <w:sz w:val="24"/>
                <w:szCs w:val="24"/>
              </w:rPr>
            </w:pPr>
          </w:p>
        </w:tc>
      </w:tr>
      <w:tr w:rsidR="00D50F97" w:rsidRPr="009C2195" w:rsidTr="008253A4">
        <w:trPr>
          <w:trHeight w:val="379"/>
        </w:trPr>
        <w:tc>
          <w:tcPr>
            <w:tcW w:w="709" w:type="dxa"/>
            <w:tcBorders>
              <w:bottom w:val="single" w:sz="4" w:space="0" w:color="auto"/>
            </w:tcBorders>
            <w:vAlign w:val="center"/>
            <w:hideMark/>
          </w:tcPr>
          <w:p w:rsidR="00D50F97" w:rsidRPr="009C2195" w:rsidRDefault="00D50F97" w:rsidP="008253A4">
            <w:pPr>
              <w:spacing w:line="276" w:lineRule="auto"/>
              <w:jc w:val="center"/>
              <w:rPr>
                <w:rFonts w:asciiTheme="majorBidi" w:hAnsiTheme="majorBidi" w:cstheme="majorBidi"/>
                <w:sz w:val="22"/>
                <w:szCs w:val="22"/>
              </w:rPr>
            </w:pPr>
            <w:r w:rsidRPr="009C2195">
              <w:rPr>
                <w:rFonts w:asciiTheme="majorBidi" w:hAnsiTheme="majorBidi" w:cstheme="majorBidi"/>
                <w:sz w:val="22"/>
                <w:szCs w:val="22"/>
              </w:rPr>
              <w:t>16*</w:t>
            </w:r>
          </w:p>
        </w:tc>
        <w:tc>
          <w:tcPr>
            <w:tcW w:w="4394" w:type="dxa"/>
            <w:tcBorders>
              <w:bottom w:val="single" w:sz="4" w:space="0" w:color="auto"/>
            </w:tcBorders>
            <w:vAlign w:val="center"/>
            <w:hideMark/>
          </w:tcPr>
          <w:p w:rsidR="00D50F97" w:rsidRPr="009C2195" w:rsidRDefault="00D50F97" w:rsidP="008253A4">
            <w:pPr>
              <w:spacing w:line="276" w:lineRule="auto"/>
              <w:rPr>
                <w:rFonts w:asciiTheme="majorBidi" w:hAnsiTheme="majorBidi" w:cstheme="majorBidi"/>
                <w:b/>
                <w:bCs/>
                <w:sz w:val="24"/>
                <w:szCs w:val="24"/>
              </w:rPr>
            </w:pPr>
            <w:r w:rsidRPr="009C2195">
              <w:rPr>
                <w:rFonts w:asciiTheme="majorBidi" w:hAnsiTheme="majorBidi" w:cstheme="majorBidi"/>
                <w:sz w:val="22"/>
                <w:szCs w:val="22"/>
              </w:rPr>
              <w:t>Fourniture et pose de décompteur diamètre 200mm</w:t>
            </w:r>
          </w:p>
        </w:tc>
        <w:tc>
          <w:tcPr>
            <w:tcW w:w="709" w:type="dxa"/>
            <w:tcBorders>
              <w:bottom w:val="single" w:sz="4" w:space="0" w:color="auto"/>
            </w:tcBorders>
            <w:vAlign w:val="center"/>
            <w:hideMark/>
          </w:tcPr>
          <w:p w:rsidR="00D50F97" w:rsidRPr="009C2195" w:rsidRDefault="00D50F97" w:rsidP="008253A4">
            <w:pPr>
              <w:spacing w:line="276" w:lineRule="auto"/>
              <w:jc w:val="center"/>
              <w:rPr>
                <w:rFonts w:asciiTheme="majorBidi" w:hAnsiTheme="majorBidi" w:cstheme="majorBidi"/>
                <w:sz w:val="24"/>
                <w:szCs w:val="24"/>
              </w:rPr>
            </w:pPr>
            <w:r w:rsidRPr="009C2195">
              <w:rPr>
                <w:rFonts w:asciiTheme="majorBidi" w:hAnsiTheme="majorBidi" w:cstheme="majorBidi"/>
                <w:sz w:val="24"/>
                <w:szCs w:val="24"/>
              </w:rPr>
              <w:t>U</w:t>
            </w:r>
          </w:p>
        </w:tc>
        <w:tc>
          <w:tcPr>
            <w:tcW w:w="992" w:type="dxa"/>
            <w:tcBorders>
              <w:bottom w:val="single" w:sz="4" w:space="0" w:color="auto"/>
            </w:tcBorders>
            <w:vAlign w:val="center"/>
            <w:hideMark/>
          </w:tcPr>
          <w:p w:rsidR="00D50F97" w:rsidRPr="009C2195" w:rsidRDefault="00D50F97" w:rsidP="008253A4">
            <w:pPr>
              <w:spacing w:line="276" w:lineRule="auto"/>
              <w:jc w:val="center"/>
              <w:rPr>
                <w:rFonts w:asciiTheme="majorBidi" w:hAnsiTheme="majorBidi" w:cstheme="majorBidi"/>
                <w:sz w:val="24"/>
                <w:szCs w:val="24"/>
              </w:rPr>
            </w:pPr>
            <w:r w:rsidRPr="009C2195">
              <w:rPr>
                <w:rFonts w:asciiTheme="majorBidi" w:hAnsiTheme="majorBidi" w:cstheme="majorBidi"/>
                <w:sz w:val="24"/>
                <w:szCs w:val="24"/>
              </w:rPr>
              <w:t>8</w:t>
            </w:r>
          </w:p>
        </w:tc>
        <w:tc>
          <w:tcPr>
            <w:tcW w:w="1560" w:type="dxa"/>
            <w:tcBorders>
              <w:bottom w:val="single" w:sz="4" w:space="0" w:color="auto"/>
            </w:tcBorders>
            <w:vAlign w:val="center"/>
            <w:hideMark/>
          </w:tcPr>
          <w:p w:rsidR="00D50F97" w:rsidRPr="009C2195" w:rsidRDefault="00D50F97" w:rsidP="008253A4">
            <w:pPr>
              <w:spacing w:line="276" w:lineRule="auto"/>
              <w:jc w:val="center"/>
              <w:rPr>
                <w:rFonts w:asciiTheme="majorBidi" w:hAnsiTheme="majorBidi" w:cstheme="majorBidi"/>
                <w:sz w:val="24"/>
                <w:szCs w:val="24"/>
              </w:rPr>
            </w:pPr>
          </w:p>
        </w:tc>
        <w:tc>
          <w:tcPr>
            <w:tcW w:w="1559" w:type="dxa"/>
            <w:tcBorders>
              <w:bottom w:val="single" w:sz="4" w:space="0" w:color="auto"/>
            </w:tcBorders>
            <w:vAlign w:val="center"/>
            <w:hideMark/>
          </w:tcPr>
          <w:p w:rsidR="00D50F97" w:rsidRPr="009C2195" w:rsidRDefault="00D50F97" w:rsidP="008253A4">
            <w:pPr>
              <w:spacing w:line="276" w:lineRule="auto"/>
              <w:jc w:val="center"/>
              <w:rPr>
                <w:rFonts w:asciiTheme="majorBidi" w:hAnsiTheme="majorBidi" w:cstheme="majorBidi"/>
                <w:sz w:val="24"/>
                <w:szCs w:val="24"/>
              </w:rPr>
            </w:pPr>
          </w:p>
        </w:tc>
      </w:tr>
      <w:tr w:rsidR="00D50F97" w:rsidRPr="009C2195" w:rsidTr="008253A4">
        <w:trPr>
          <w:trHeight w:val="379"/>
        </w:trPr>
        <w:tc>
          <w:tcPr>
            <w:tcW w:w="709" w:type="dxa"/>
            <w:tcBorders>
              <w:bottom w:val="single" w:sz="4" w:space="0" w:color="auto"/>
            </w:tcBorders>
            <w:vAlign w:val="center"/>
            <w:hideMark/>
          </w:tcPr>
          <w:p w:rsidR="00D50F97" w:rsidRPr="009C2195" w:rsidRDefault="00D50F97" w:rsidP="008253A4">
            <w:pPr>
              <w:spacing w:line="276" w:lineRule="auto"/>
              <w:jc w:val="center"/>
              <w:rPr>
                <w:rFonts w:asciiTheme="majorBidi" w:hAnsiTheme="majorBidi" w:cstheme="majorBidi"/>
                <w:sz w:val="22"/>
                <w:szCs w:val="22"/>
              </w:rPr>
            </w:pPr>
            <w:r w:rsidRPr="009C2195">
              <w:rPr>
                <w:rFonts w:asciiTheme="majorBidi" w:hAnsiTheme="majorBidi" w:cstheme="majorBidi"/>
                <w:sz w:val="22"/>
                <w:szCs w:val="22"/>
              </w:rPr>
              <w:t>17*</w:t>
            </w:r>
          </w:p>
        </w:tc>
        <w:tc>
          <w:tcPr>
            <w:tcW w:w="4394" w:type="dxa"/>
            <w:tcBorders>
              <w:bottom w:val="single" w:sz="4" w:space="0" w:color="auto"/>
            </w:tcBorders>
            <w:vAlign w:val="center"/>
            <w:hideMark/>
          </w:tcPr>
          <w:p w:rsidR="00D50F97" w:rsidRPr="009C2195" w:rsidRDefault="00D50F97" w:rsidP="008253A4">
            <w:pPr>
              <w:spacing w:line="276" w:lineRule="auto"/>
              <w:rPr>
                <w:rFonts w:asciiTheme="majorBidi" w:hAnsiTheme="majorBidi" w:cstheme="majorBidi"/>
                <w:b/>
                <w:bCs/>
                <w:sz w:val="24"/>
                <w:szCs w:val="24"/>
              </w:rPr>
            </w:pPr>
            <w:r w:rsidRPr="009C2195">
              <w:rPr>
                <w:rFonts w:asciiTheme="majorBidi" w:hAnsiTheme="majorBidi" w:cstheme="majorBidi"/>
                <w:sz w:val="22"/>
                <w:szCs w:val="22"/>
              </w:rPr>
              <w:t>Fourniture et pose de tète à LED pour piéton en polycarbonate</w:t>
            </w:r>
          </w:p>
        </w:tc>
        <w:tc>
          <w:tcPr>
            <w:tcW w:w="709" w:type="dxa"/>
            <w:tcBorders>
              <w:bottom w:val="single" w:sz="4" w:space="0" w:color="auto"/>
            </w:tcBorders>
            <w:vAlign w:val="center"/>
            <w:hideMark/>
          </w:tcPr>
          <w:p w:rsidR="00D50F97" w:rsidRPr="009C2195" w:rsidRDefault="00D50F97" w:rsidP="008253A4">
            <w:pPr>
              <w:spacing w:line="276" w:lineRule="auto"/>
              <w:jc w:val="center"/>
              <w:rPr>
                <w:rFonts w:asciiTheme="majorBidi" w:hAnsiTheme="majorBidi" w:cstheme="majorBidi"/>
                <w:sz w:val="24"/>
                <w:szCs w:val="24"/>
              </w:rPr>
            </w:pPr>
            <w:r w:rsidRPr="009C2195">
              <w:rPr>
                <w:rFonts w:asciiTheme="majorBidi" w:hAnsiTheme="majorBidi" w:cstheme="majorBidi"/>
                <w:sz w:val="24"/>
                <w:szCs w:val="24"/>
              </w:rPr>
              <w:t>U</w:t>
            </w:r>
          </w:p>
        </w:tc>
        <w:tc>
          <w:tcPr>
            <w:tcW w:w="992" w:type="dxa"/>
            <w:tcBorders>
              <w:bottom w:val="single" w:sz="4" w:space="0" w:color="auto"/>
            </w:tcBorders>
            <w:vAlign w:val="center"/>
            <w:hideMark/>
          </w:tcPr>
          <w:p w:rsidR="00D50F97" w:rsidRPr="009C2195" w:rsidRDefault="00D50F97" w:rsidP="008253A4">
            <w:pPr>
              <w:spacing w:line="276" w:lineRule="auto"/>
              <w:jc w:val="center"/>
              <w:rPr>
                <w:rFonts w:asciiTheme="majorBidi" w:hAnsiTheme="majorBidi" w:cstheme="majorBidi"/>
                <w:sz w:val="24"/>
                <w:szCs w:val="24"/>
              </w:rPr>
            </w:pPr>
            <w:r w:rsidRPr="009C2195">
              <w:rPr>
                <w:rFonts w:asciiTheme="majorBidi" w:hAnsiTheme="majorBidi" w:cstheme="majorBidi"/>
                <w:sz w:val="24"/>
                <w:szCs w:val="24"/>
              </w:rPr>
              <w:t>8</w:t>
            </w:r>
          </w:p>
        </w:tc>
        <w:tc>
          <w:tcPr>
            <w:tcW w:w="1560" w:type="dxa"/>
            <w:tcBorders>
              <w:bottom w:val="single" w:sz="4" w:space="0" w:color="auto"/>
            </w:tcBorders>
            <w:vAlign w:val="center"/>
            <w:hideMark/>
          </w:tcPr>
          <w:p w:rsidR="00D50F97" w:rsidRPr="009C2195" w:rsidRDefault="00D50F97" w:rsidP="008253A4">
            <w:pPr>
              <w:spacing w:line="276" w:lineRule="auto"/>
              <w:jc w:val="center"/>
              <w:rPr>
                <w:rFonts w:asciiTheme="majorBidi" w:hAnsiTheme="majorBidi" w:cstheme="majorBidi"/>
                <w:sz w:val="24"/>
                <w:szCs w:val="24"/>
              </w:rPr>
            </w:pPr>
          </w:p>
        </w:tc>
        <w:tc>
          <w:tcPr>
            <w:tcW w:w="1559" w:type="dxa"/>
            <w:tcBorders>
              <w:bottom w:val="single" w:sz="4" w:space="0" w:color="auto"/>
            </w:tcBorders>
            <w:vAlign w:val="center"/>
            <w:hideMark/>
          </w:tcPr>
          <w:p w:rsidR="00D50F97" w:rsidRPr="009C2195" w:rsidRDefault="00D50F97" w:rsidP="008253A4">
            <w:pPr>
              <w:spacing w:line="276" w:lineRule="auto"/>
              <w:jc w:val="center"/>
              <w:rPr>
                <w:rFonts w:asciiTheme="majorBidi" w:hAnsiTheme="majorBidi" w:cstheme="majorBidi"/>
                <w:sz w:val="24"/>
                <w:szCs w:val="24"/>
              </w:rPr>
            </w:pPr>
          </w:p>
        </w:tc>
      </w:tr>
      <w:tr w:rsidR="00D50F97" w:rsidRPr="009C2195" w:rsidTr="008253A4">
        <w:trPr>
          <w:trHeight w:val="379"/>
        </w:trPr>
        <w:tc>
          <w:tcPr>
            <w:tcW w:w="709" w:type="dxa"/>
            <w:tcBorders>
              <w:bottom w:val="single" w:sz="4" w:space="0" w:color="auto"/>
            </w:tcBorders>
            <w:vAlign w:val="center"/>
            <w:hideMark/>
          </w:tcPr>
          <w:p w:rsidR="00D50F97" w:rsidRPr="009C2195" w:rsidRDefault="00D50F97" w:rsidP="008253A4">
            <w:pPr>
              <w:spacing w:line="276" w:lineRule="auto"/>
              <w:jc w:val="center"/>
              <w:rPr>
                <w:rFonts w:asciiTheme="majorBidi" w:hAnsiTheme="majorBidi" w:cstheme="majorBidi"/>
                <w:sz w:val="22"/>
                <w:szCs w:val="22"/>
              </w:rPr>
            </w:pPr>
            <w:r w:rsidRPr="009C2195">
              <w:rPr>
                <w:rFonts w:asciiTheme="majorBidi" w:hAnsiTheme="majorBidi" w:cstheme="majorBidi"/>
                <w:sz w:val="22"/>
                <w:szCs w:val="22"/>
              </w:rPr>
              <w:t>18</w:t>
            </w:r>
          </w:p>
        </w:tc>
        <w:tc>
          <w:tcPr>
            <w:tcW w:w="4394" w:type="dxa"/>
            <w:tcBorders>
              <w:bottom w:val="single" w:sz="4" w:space="0" w:color="auto"/>
            </w:tcBorders>
            <w:vAlign w:val="center"/>
            <w:hideMark/>
          </w:tcPr>
          <w:p w:rsidR="00D50F97" w:rsidRPr="009C2195" w:rsidRDefault="00D50F97" w:rsidP="008253A4">
            <w:pPr>
              <w:spacing w:line="276" w:lineRule="auto"/>
              <w:rPr>
                <w:rFonts w:asciiTheme="majorBidi" w:hAnsiTheme="majorBidi" w:cstheme="majorBidi"/>
                <w:sz w:val="24"/>
                <w:szCs w:val="24"/>
              </w:rPr>
            </w:pPr>
            <w:r w:rsidRPr="009C2195">
              <w:rPr>
                <w:rFonts w:asciiTheme="majorBidi" w:hAnsiTheme="majorBidi" w:cstheme="majorBidi"/>
                <w:sz w:val="22"/>
                <w:szCs w:val="22"/>
              </w:rPr>
              <w:t>Confection de regard de tirage</w:t>
            </w:r>
          </w:p>
        </w:tc>
        <w:tc>
          <w:tcPr>
            <w:tcW w:w="709" w:type="dxa"/>
            <w:tcBorders>
              <w:bottom w:val="single" w:sz="4" w:space="0" w:color="auto"/>
            </w:tcBorders>
            <w:vAlign w:val="center"/>
            <w:hideMark/>
          </w:tcPr>
          <w:p w:rsidR="00D50F97" w:rsidRPr="009C2195" w:rsidRDefault="00D50F97" w:rsidP="008253A4">
            <w:pPr>
              <w:spacing w:line="276" w:lineRule="auto"/>
              <w:jc w:val="center"/>
              <w:rPr>
                <w:rFonts w:asciiTheme="majorBidi" w:hAnsiTheme="majorBidi" w:cstheme="majorBidi"/>
                <w:sz w:val="24"/>
                <w:szCs w:val="24"/>
              </w:rPr>
            </w:pPr>
            <w:r w:rsidRPr="009C2195">
              <w:rPr>
                <w:rFonts w:asciiTheme="majorBidi" w:hAnsiTheme="majorBidi" w:cstheme="majorBidi"/>
                <w:sz w:val="24"/>
                <w:szCs w:val="24"/>
              </w:rPr>
              <w:t>U</w:t>
            </w:r>
          </w:p>
        </w:tc>
        <w:tc>
          <w:tcPr>
            <w:tcW w:w="992" w:type="dxa"/>
            <w:tcBorders>
              <w:bottom w:val="single" w:sz="4" w:space="0" w:color="auto"/>
            </w:tcBorders>
            <w:vAlign w:val="center"/>
            <w:hideMark/>
          </w:tcPr>
          <w:p w:rsidR="00D50F97" w:rsidRPr="009C2195" w:rsidRDefault="00D50F97" w:rsidP="008253A4">
            <w:pPr>
              <w:spacing w:line="276" w:lineRule="auto"/>
              <w:jc w:val="center"/>
              <w:rPr>
                <w:rFonts w:asciiTheme="majorBidi" w:hAnsiTheme="majorBidi" w:cstheme="majorBidi"/>
                <w:sz w:val="24"/>
                <w:szCs w:val="24"/>
              </w:rPr>
            </w:pPr>
            <w:r w:rsidRPr="009C2195">
              <w:rPr>
                <w:rFonts w:asciiTheme="majorBidi" w:hAnsiTheme="majorBidi" w:cstheme="majorBidi"/>
                <w:sz w:val="24"/>
                <w:szCs w:val="24"/>
              </w:rPr>
              <w:t>13</w:t>
            </w:r>
          </w:p>
        </w:tc>
        <w:tc>
          <w:tcPr>
            <w:tcW w:w="1560" w:type="dxa"/>
            <w:tcBorders>
              <w:bottom w:val="single" w:sz="4" w:space="0" w:color="auto"/>
            </w:tcBorders>
            <w:vAlign w:val="center"/>
            <w:hideMark/>
          </w:tcPr>
          <w:p w:rsidR="00D50F97" w:rsidRPr="009C2195" w:rsidRDefault="00D50F97" w:rsidP="008253A4">
            <w:pPr>
              <w:spacing w:line="276" w:lineRule="auto"/>
              <w:jc w:val="center"/>
              <w:rPr>
                <w:rFonts w:asciiTheme="majorBidi" w:hAnsiTheme="majorBidi" w:cstheme="majorBidi"/>
                <w:sz w:val="24"/>
                <w:szCs w:val="24"/>
              </w:rPr>
            </w:pPr>
          </w:p>
        </w:tc>
        <w:tc>
          <w:tcPr>
            <w:tcW w:w="1559" w:type="dxa"/>
            <w:tcBorders>
              <w:bottom w:val="single" w:sz="4" w:space="0" w:color="auto"/>
            </w:tcBorders>
            <w:vAlign w:val="center"/>
            <w:hideMark/>
          </w:tcPr>
          <w:p w:rsidR="00D50F97" w:rsidRPr="009C2195" w:rsidRDefault="00D50F97" w:rsidP="008253A4">
            <w:pPr>
              <w:spacing w:line="276" w:lineRule="auto"/>
              <w:jc w:val="center"/>
              <w:rPr>
                <w:rFonts w:asciiTheme="majorBidi" w:hAnsiTheme="majorBidi" w:cstheme="majorBidi"/>
                <w:sz w:val="24"/>
                <w:szCs w:val="24"/>
              </w:rPr>
            </w:pPr>
          </w:p>
        </w:tc>
      </w:tr>
      <w:tr w:rsidR="00D50F97" w:rsidRPr="009C2195" w:rsidTr="008253A4">
        <w:trPr>
          <w:trHeight w:val="330"/>
        </w:trPr>
        <w:tc>
          <w:tcPr>
            <w:tcW w:w="709" w:type="dxa"/>
            <w:shd w:val="clear" w:color="auto" w:fill="FBD4B4"/>
            <w:noWrap/>
            <w:vAlign w:val="center"/>
          </w:tcPr>
          <w:p w:rsidR="00D50F97" w:rsidRPr="009C2195" w:rsidRDefault="00D50F97" w:rsidP="008253A4">
            <w:pPr>
              <w:spacing w:line="276" w:lineRule="auto"/>
              <w:jc w:val="center"/>
              <w:rPr>
                <w:rFonts w:asciiTheme="majorBidi" w:hAnsiTheme="majorBidi" w:cstheme="majorBidi"/>
                <w:szCs w:val="22"/>
              </w:rPr>
            </w:pPr>
          </w:p>
        </w:tc>
        <w:tc>
          <w:tcPr>
            <w:tcW w:w="4394" w:type="dxa"/>
            <w:shd w:val="clear" w:color="auto" w:fill="FBD4B4"/>
            <w:noWrap/>
            <w:vAlign w:val="bottom"/>
          </w:tcPr>
          <w:p w:rsidR="00D50F97" w:rsidRPr="009C2195" w:rsidRDefault="00D50F97" w:rsidP="008253A4">
            <w:pPr>
              <w:spacing w:line="276" w:lineRule="auto"/>
              <w:rPr>
                <w:rFonts w:asciiTheme="majorBidi" w:hAnsiTheme="majorBidi" w:cstheme="majorBidi"/>
                <w:sz w:val="24"/>
                <w:szCs w:val="24"/>
              </w:rPr>
            </w:pPr>
          </w:p>
        </w:tc>
        <w:tc>
          <w:tcPr>
            <w:tcW w:w="709" w:type="dxa"/>
            <w:shd w:val="clear" w:color="auto" w:fill="FBD4B4"/>
            <w:noWrap/>
            <w:vAlign w:val="bottom"/>
          </w:tcPr>
          <w:p w:rsidR="00D50F97" w:rsidRPr="009C2195" w:rsidRDefault="00D50F97" w:rsidP="008253A4">
            <w:pPr>
              <w:spacing w:line="276" w:lineRule="auto"/>
              <w:jc w:val="center"/>
              <w:rPr>
                <w:rFonts w:asciiTheme="majorBidi" w:hAnsiTheme="majorBidi" w:cstheme="majorBidi"/>
                <w:sz w:val="26"/>
                <w:szCs w:val="26"/>
              </w:rPr>
            </w:pPr>
          </w:p>
        </w:tc>
        <w:tc>
          <w:tcPr>
            <w:tcW w:w="992" w:type="dxa"/>
            <w:shd w:val="clear" w:color="auto" w:fill="FBD4B4"/>
            <w:noWrap/>
            <w:vAlign w:val="bottom"/>
          </w:tcPr>
          <w:p w:rsidR="00D50F97" w:rsidRPr="009C2195" w:rsidRDefault="00D50F97" w:rsidP="008253A4">
            <w:pPr>
              <w:spacing w:line="276" w:lineRule="auto"/>
              <w:jc w:val="center"/>
              <w:rPr>
                <w:rFonts w:asciiTheme="majorBidi" w:hAnsiTheme="majorBidi" w:cstheme="majorBidi"/>
                <w:b/>
                <w:bCs/>
                <w:sz w:val="24"/>
                <w:szCs w:val="24"/>
              </w:rPr>
            </w:pPr>
          </w:p>
        </w:tc>
        <w:tc>
          <w:tcPr>
            <w:tcW w:w="1560" w:type="dxa"/>
            <w:shd w:val="clear" w:color="auto" w:fill="FBD4B4"/>
            <w:noWrap/>
          </w:tcPr>
          <w:p w:rsidR="00D50F97" w:rsidRPr="009C2195" w:rsidRDefault="00D50F97" w:rsidP="008253A4">
            <w:pPr>
              <w:spacing w:line="276" w:lineRule="auto"/>
              <w:jc w:val="center"/>
              <w:rPr>
                <w:rFonts w:asciiTheme="majorBidi" w:hAnsiTheme="majorBidi" w:cstheme="majorBidi"/>
                <w:bCs/>
                <w:highlight w:val="yellow"/>
              </w:rPr>
            </w:pPr>
            <w:r w:rsidRPr="009C2195">
              <w:rPr>
                <w:rFonts w:asciiTheme="majorBidi" w:hAnsiTheme="majorBidi" w:cstheme="majorBidi"/>
                <w:bCs/>
                <w:highlight w:val="yellow"/>
              </w:rPr>
              <w:t>TOTAL HORS TVA</w:t>
            </w:r>
          </w:p>
        </w:tc>
        <w:tc>
          <w:tcPr>
            <w:tcW w:w="1559" w:type="dxa"/>
            <w:shd w:val="clear" w:color="auto" w:fill="FBD4B4"/>
            <w:noWrap/>
            <w:vAlign w:val="bottom"/>
          </w:tcPr>
          <w:p w:rsidR="00D50F97" w:rsidRPr="009C2195" w:rsidRDefault="00D50F97" w:rsidP="008253A4">
            <w:pPr>
              <w:spacing w:line="276" w:lineRule="auto"/>
              <w:jc w:val="center"/>
              <w:rPr>
                <w:rFonts w:asciiTheme="majorBidi" w:hAnsiTheme="majorBidi" w:cstheme="majorBidi"/>
                <w:sz w:val="24"/>
                <w:szCs w:val="24"/>
              </w:rPr>
            </w:pPr>
          </w:p>
        </w:tc>
      </w:tr>
      <w:tr w:rsidR="00D50F97" w:rsidRPr="009C2195" w:rsidTr="008253A4">
        <w:trPr>
          <w:trHeight w:val="330"/>
        </w:trPr>
        <w:tc>
          <w:tcPr>
            <w:tcW w:w="709" w:type="dxa"/>
            <w:shd w:val="clear" w:color="auto" w:fill="FBD4B4"/>
            <w:noWrap/>
            <w:vAlign w:val="center"/>
          </w:tcPr>
          <w:p w:rsidR="00D50F97" w:rsidRPr="009C2195" w:rsidRDefault="00D50F97" w:rsidP="008253A4">
            <w:pPr>
              <w:spacing w:line="276" w:lineRule="auto"/>
              <w:jc w:val="center"/>
              <w:rPr>
                <w:rFonts w:asciiTheme="majorBidi" w:hAnsiTheme="majorBidi" w:cstheme="majorBidi"/>
                <w:szCs w:val="22"/>
              </w:rPr>
            </w:pPr>
          </w:p>
        </w:tc>
        <w:tc>
          <w:tcPr>
            <w:tcW w:w="4394" w:type="dxa"/>
            <w:shd w:val="clear" w:color="auto" w:fill="FBD4B4"/>
            <w:noWrap/>
            <w:vAlign w:val="bottom"/>
          </w:tcPr>
          <w:p w:rsidR="00D50F97" w:rsidRPr="009C2195" w:rsidRDefault="00D50F97" w:rsidP="008253A4">
            <w:pPr>
              <w:spacing w:line="276" w:lineRule="auto"/>
              <w:rPr>
                <w:rFonts w:asciiTheme="majorBidi" w:hAnsiTheme="majorBidi" w:cstheme="majorBidi"/>
                <w:sz w:val="24"/>
                <w:szCs w:val="24"/>
              </w:rPr>
            </w:pPr>
          </w:p>
        </w:tc>
        <w:tc>
          <w:tcPr>
            <w:tcW w:w="709" w:type="dxa"/>
            <w:shd w:val="clear" w:color="auto" w:fill="FBD4B4"/>
            <w:noWrap/>
            <w:vAlign w:val="bottom"/>
          </w:tcPr>
          <w:p w:rsidR="00D50F97" w:rsidRPr="009C2195" w:rsidRDefault="00D50F97" w:rsidP="008253A4">
            <w:pPr>
              <w:spacing w:line="276" w:lineRule="auto"/>
              <w:jc w:val="center"/>
              <w:rPr>
                <w:rFonts w:asciiTheme="majorBidi" w:hAnsiTheme="majorBidi" w:cstheme="majorBidi"/>
                <w:sz w:val="26"/>
                <w:szCs w:val="26"/>
              </w:rPr>
            </w:pPr>
          </w:p>
        </w:tc>
        <w:tc>
          <w:tcPr>
            <w:tcW w:w="992" w:type="dxa"/>
            <w:shd w:val="clear" w:color="auto" w:fill="FBD4B4"/>
            <w:noWrap/>
            <w:vAlign w:val="bottom"/>
          </w:tcPr>
          <w:p w:rsidR="00D50F97" w:rsidRPr="009C2195" w:rsidRDefault="00D50F97" w:rsidP="008253A4">
            <w:pPr>
              <w:spacing w:line="276" w:lineRule="auto"/>
              <w:jc w:val="center"/>
              <w:rPr>
                <w:rFonts w:asciiTheme="majorBidi" w:hAnsiTheme="majorBidi" w:cstheme="majorBidi"/>
                <w:b/>
                <w:bCs/>
                <w:sz w:val="24"/>
                <w:szCs w:val="24"/>
              </w:rPr>
            </w:pPr>
          </w:p>
        </w:tc>
        <w:tc>
          <w:tcPr>
            <w:tcW w:w="1560" w:type="dxa"/>
            <w:shd w:val="clear" w:color="auto" w:fill="FBD4B4"/>
            <w:noWrap/>
            <w:vAlign w:val="bottom"/>
          </w:tcPr>
          <w:p w:rsidR="00D50F97" w:rsidRPr="009C2195" w:rsidRDefault="00D50F97" w:rsidP="008253A4">
            <w:pPr>
              <w:spacing w:line="276" w:lineRule="auto"/>
              <w:jc w:val="center"/>
              <w:rPr>
                <w:rFonts w:asciiTheme="majorBidi" w:hAnsiTheme="majorBidi" w:cstheme="majorBidi"/>
                <w:bCs/>
                <w:highlight w:val="yellow"/>
              </w:rPr>
            </w:pPr>
            <w:r w:rsidRPr="009C2195">
              <w:rPr>
                <w:rFonts w:asciiTheme="majorBidi" w:hAnsiTheme="majorBidi" w:cstheme="majorBidi"/>
                <w:bCs/>
                <w:highlight w:val="yellow"/>
              </w:rPr>
              <w:t>TAUX DE TVA</w:t>
            </w:r>
          </w:p>
          <w:p w:rsidR="00D50F97" w:rsidRPr="009C2195" w:rsidRDefault="00D50F97" w:rsidP="008253A4">
            <w:pPr>
              <w:spacing w:line="276" w:lineRule="auto"/>
              <w:jc w:val="center"/>
              <w:rPr>
                <w:rFonts w:asciiTheme="majorBidi" w:hAnsiTheme="majorBidi" w:cstheme="majorBidi"/>
                <w:b/>
                <w:bCs/>
                <w:sz w:val="24"/>
                <w:szCs w:val="24"/>
                <w:highlight w:val="yellow"/>
              </w:rPr>
            </w:pPr>
            <w:r w:rsidRPr="009C2195">
              <w:rPr>
                <w:rFonts w:asciiTheme="majorBidi" w:hAnsiTheme="majorBidi" w:cstheme="majorBidi"/>
                <w:bCs/>
                <w:highlight w:val="yellow"/>
              </w:rPr>
              <w:t>(20%)</w:t>
            </w:r>
          </w:p>
        </w:tc>
        <w:tc>
          <w:tcPr>
            <w:tcW w:w="1559" w:type="dxa"/>
            <w:shd w:val="clear" w:color="auto" w:fill="FBD4B4"/>
            <w:noWrap/>
            <w:vAlign w:val="bottom"/>
          </w:tcPr>
          <w:p w:rsidR="00D50F97" w:rsidRPr="009C2195" w:rsidRDefault="00D50F97" w:rsidP="008253A4">
            <w:pPr>
              <w:spacing w:line="276" w:lineRule="auto"/>
              <w:jc w:val="center"/>
              <w:rPr>
                <w:rFonts w:asciiTheme="majorBidi" w:hAnsiTheme="majorBidi" w:cstheme="majorBidi"/>
                <w:sz w:val="24"/>
                <w:szCs w:val="24"/>
              </w:rPr>
            </w:pPr>
          </w:p>
        </w:tc>
      </w:tr>
      <w:tr w:rsidR="00D50F97" w:rsidRPr="009C2195" w:rsidTr="008253A4">
        <w:trPr>
          <w:trHeight w:val="330"/>
        </w:trPr>
        <w:tc>
          <w:tcPr>
            <w:tcW w:w="709" w:type="dxa"/>
            <w:shd w:val="clear" w:color="auto" w:fill="FBD4B4"/>
            <w:noWrap/>
            <w:vAlign w:val="center"/>
          </w:tcPr>
          <w:p w:rsidR="00D50F97" w:rsidRPr="009C2195" w:rsidRDefault="00D50F97" w:rsidP="008253A4">
            <w:pPr>
              <w:spacing w:line="276" w:lineRule="auto"/>
              <w:jc w:val="center"/>
              <w:rPr>
                <w:rFonts w:asciiTheme="majorBidi" w:hAnsiTheme="majorBidi" w:cstheme="majorBidi"/>
                <w:szCs w:val="22"/>
              </w:rPr>
            </w:pPr>
          </w:p>
        </w:tc>
        <w:tc>
          <w:tcPr>
            <w:tcW w:w="4394" w:type="dxa"/>
            <w:shd w:val="clear" w:color="auto" w:fill="FBD4B4"/>
            <w:noWrap/>
            <w:vAlign w:val="bottom"/>
          </w:tcPr>
          <w:p w:rsidR="00D50F97" w:rsidRPr="009C2195" w:rsidRDefault="00D50F97" w:rsidP="008253A4">
            <w:pPr>
              <w:spacing w:line="276" w:lineRule="auto"/>
              <w:rPr>
                <w:rFonts w:asciiTheme="majorBidi" w:hAnsiTheme="majorBidi" w:cstheme="majorBidi"/>
                <w:sz w:val="24"/>
                <w:szCs w:val="24"/>
              </w:rPr>
            </w:pPr>
          </w:p>
        </w:tc>
        <w:tc>
          <w:tcPr>
            <w:tcW w:w="709" w:type="dxa"/>
            <w:shd w:val="clear" w:color="auto" w:fill="FBD4B4"/>
            <w:noWrap/>
            <w:vAlign w:val="bottom"/>
          </w:tcPr>
          <w:p w:rsidR="00D50F97" w:rsidRPr="009C2195" w:rsidRDefault="00D50F97" w:rsidP="008253A4">
            <w:pPr>
              <w:spacing w:line="276" w:lineRule="auto"/>
              <w:jc w:val="center"/>
              <w:rPr>
                <w:rFonts w:asciiTheme="majorBidi" w:hAnsiTheme="majorBidi" w:cstheme="majorBidi"/>
                <w:sz w:val="26"/>
                <w:szCs w:val="26"/>
              </w:rPr>
            </w:pPr>
          </w:p>
        </w:tc>
        <w:tc>
          <w:tcPr>
            <w:tcW w:w="992" w:type="dxa"/>
            <w:shd w:val="clear" w:color="auto" w:fill="FBD4B4"/>
            <w:noWrap/>
            <w:vAlign w:val="bottom"/>
          </w:tcPr>
          <w:p w:rsidR="00D50F97" w:rsidRPr="009C2195" w:rsidRDefault="00D50F97" w:rsidP="008253A4">
            <w:pPr>
              <w:spacing w:line="276" w:lineRule="auto"/>
              <w:jc w:val="center"/>
              <w:rPr>
                <w:rFonts w:asciiTheme="majorBidi" w:hAnsiTheme="majorBidi" w:cstheme="majorBidi"/>
                <w:b/>
                <w:bCs/>
                <w:sz w:val="24"/>
                <w:szCs w:val="24"/>
              </w:rPr>
            </w:pPr>
          </w:p>
        </w:tc>
        <w:tc>
          <w:tcPr>
            <w:tcW w:w="1560" w:type="dxa"/>
            <w:shd w:val="clear" w:color="auto" w:fill="FBD4B4"/>
            <w:noWrap/>
            <w:vAlign w:val="bottom"/>
          </w:tcPr>
          <w:p w:rsidR="00D50F97" w:rsidRPr="009C2195" w:rsidRDefault="00D50F97" w:rsidP="008253A4">
            <w:pPr>
              <w:spacing w:line="276" w:lineRule="auto"/>
              <w:jc w:val="center"/>
              <w:rPr>
                <w:rFonts w:asciiTheme="majorBidi" w:hAnsiTheme="majorBidi" w:cstheme="majorBidi"/>
                <w:b/>
                <w:bCs/>
                <w:sz w:val="24"/>
                <w:szCs w:val="24"/>
                <w:highlight w:val="yellow"/>
              </w:rPr>
            </w:pPr>
            <w:r w:rsidRPr="009C2195">
              <w:rPr>
                <w:rFonts w:asciiTheme="majorBidi" w:hAnsiTheme="majorBidi" w:cstheme="majorBidi"/>
                <w:bCs/>
                <w:highlight w:val="yellow"/>
              </w:rPr>
              <w:t>total en TTC</w:t>
            </w:r>
          </w:p>
        </w:tc>
        <w:tc>
          <w:tcPr>
            <w:tcW w:w="1559" w:type="dxa"/>
            <w:shd w:val="clear" w:color="auto" w:fill="FBD4B4"/>
            <w:noWrap/>
            <w:vAlign w:val="bottom"/>
          </w:tcPr>
          <w:p w:rsidR="00D50F97" w:rsidRPr="009C2195" w:rsidRDefault="00D50F97" w:rsidP="008253A4">
            <w:pPr>
              <w:spacing w:line="276" w:lineRule="auto"/>
              <w:jc w:val="center"/>
              <w:rPr>
                <w:rFonts w:asciiTheme="majorBidi" w:hAnsiTheme="majorBidi" w:cstheme="majorBidi"/>
                <w:sz w:val="24"/>
                <w:szCs w:val="24"/>
              </w:rPr>
            </w:pPr>
          </w:p>
        </w:tc>
      </w:tr>
    </w:tbl>
    <w:p w:rsidR="00D50F97" w:rsidRPr="009C2195" w:rsidRDefault="00D50F97" w:rsidP="00D50F97">
      <w:pPr>
        <w:rPr>
          <w:rFonts w:asciiTheme="majorBidi" w:hAnsiTheme="majorBidi" w:cstheme="majorBidi"/>
          <w:b/>
        </w:rPr>
      </w:pPr>
    </w:p>
    <w:p w:rsidR="00D50F97" w:rsidRPr="009C2195" w:rsidRDefault="00D50F97" w:rsidP="00D50F97">
      <w:pPr>
        <w:ind w:right="559"/>
        <w:rPr>
          <w:rFonts w:asciiTheme="majorBidi" w:hAnsiTheme="majorBidi" w:cstheme="majorBidi"/>
          <w:sz w:val="22"/>
          <w:szCs w:val="22"/>
        </w:rPr>
      </w:pPr>
      <w:r w:rsidRPr="009C2195">
        <w:rPr>
          <w:rFonts w:asciiTheme="majorBidi" w:hAnsiTheme="majorBidi" w:cstheme="majorBidi"/>
          <w:sz w:val="22"/>
          <w:szCs w:val="22"/>
          <w:u w:val="single"/>
        </w:rPr>
        <w:t>Arrêté le présent bordereau des prix détail estimatif TVA COMPRISE  à la somme de :</w:t>
      </w:r>
      <w:r w:rsidRPr="009C2195">
        <w:rPr>
          <w:rFonts w:asciiTheme="majorBidi" w:hAnsiTheme="majorBidi" w:cstheme="majorBidi"/>
          <w:sz w:val="22"/>
          <w:szCs w:val="22"/>
        </w:rPr>
        <w:t xml:space="preserve"> </w:t>
      </w:r>
    </w:p>
    <w:p w:rsidR="00D50F97" w:rsidRDefault="004F38D4" w:rsidP="00D17700">
      <w:pPr>
        <w:ind w:right="559"/>
        <w:rPr>
          <w:rFonts w:asciiTheme="majorBidi" w:hAnsiTheme="majorBidi" w:cstheme="majorBidi"/>
          <w:b/>
          <w:bCs/>
          <w:sz w:val="22"/>
          <w:szCs w:val="22"/>
        </w:rPr>
      </w:pPr>
      <w:r>
        <w:rPr>
          <w:rFonts w:asciiTheme="majorBidi" w:hAnsiTheme="majorBidi" w:cstheme="majorBidi"/>
          <w:b/>
          <w:bCs/>
          <w:sz w:val="22"/>
          <w:szCs w:val="22"/>
        </w:rPr>
        <w:t>…………………………………………………………………………………………………………</w:t>
      </w:r>
    </w:p>
    <w:p w:rsidR="009C2195" w:rsidRPr="004F38D4" w:rsidRDefault="004F38D4" w:rsidP="004F38D4">
      <w:pPr>
        <w:ind w:right="559"/>
        <w:rPr>
          <w:rFonts w:asciiTheme="majorBidi" w:hAnsiTheme="majorBidi" w:cstheme="majorBidi"/>
          <w:b/>
          <w:bCs/>
          <w:sz w:val="22"/>
          <w:szCs w:val="22"/>
        </w:rPr>
      </w:pPr>
      <w:r>
        <w:rPr>
          <w:rFonts w:asciiTheme="majorBidi" w:hAnsiTheme="majorBidi" w:cstheme="majorBidi"/>
          <w:b/>
          <w:bCs/>
          <w:sz w:val="22"/>
          <w:szCs w:val="22"/>
        </w:rPr>
        <w:t>………………………………………………………………………………………………………</w:t>
      </w:r>
    </w:p>
    <w:p w:rsidR="00D50F97" w:rsidRPr="009C2195" w:rsidRDefault="00D50F97" w:rsidP="00D50F97">
      <w:pPr>
        <w:ind w:right="-1"/>
        <w:jc w:val="center"/>
        <w:rPr>
          <w:rFonts w:asciiTheme="majorBidi" w:hAnsiTheme="majorBidi" w:cstheme="majorBidi"/>
          <w:sz w:val="22"/>
          <w:szCs w:val="22"/>
          <w:u w:val="single"/>
        </w:rPr>
      </w:pPr>
      <w:r w:rsidRPr="009C2195">
        <w:rPr>
          <w:rFonts w:asciiTheme="majorBidi" w:hAnsiTheme="majorBidi" w:cstheme="majorBidi"/>
          <w:sz w:val="22"/>
          <w:szCs w:val="22"/>
          <w:u w:val="single"/>
        </w:rPr>
        <w:t>FAIT A ……………………..LE………………</w:t>
      </w:r>
    </w:p>
    <w:p w:rsidR="00D50F97" w:rsidRPr="009C2195" w:rsidRDefault="00D50F97" w:rsidP="00D50F97">
      <w:pPr>
        <w:ind w:left="1135" w:right="-1" w:hanging="851"/>
        <w:jc w:val="center"/>
        <w:rPr>
          <w:rFonts w:asciiTheme="majorBidi" w:hAnsiTheme="majorBidi" w:cstheme="majorBidi"/>
          <w:sz w:val="22"/>
          <w:szCs w:val="22"/>
          <w:u w:val="single"/>
        </w:rPr>
      </w:pPr>
      <w:r w:rsidRPr="009C2195">
        <w:rPr>
          <w:rFonts w:asciiTheme="majorBidi" w:hAnsiTheme="majorBidi" w:cstheme="majorBidi"/>
          <w:sz w:val="22"/>
          <w:szCs w:val="22"/>
          <w:u w:val="single"/>
        </w:rPr>
        <w:t>SIGNATURE ET CACHET DU CONCURRENT</w:t>
      </w:r>
    </w:p>
    <w:p w:rsidR="00D50F97" w:rsidRDefault="00D50F97" w:rsidP="00D50F97">
      <w:pPr>
        <w:ind w:right="-1"/>
        <w:rPr>
          <w:rFonts w:asciiTheme="majorBidi" w:hAnsiTheme="majorBidi" w:cstheme="majorBidi"/>
          <w:sz w:val="22"/>
          <w:szCs w:val="22"/>
          <w:u w:val="single"/>
        </w:rPr>
      </w:pPr>
    </w:p>
    <w:p w:rsidR="004F38D4" w:rsidRDefault="004F38D4" w:rsidP="00D50F97">
      <w:pPr>
        <w:ind w:right="-1"/>
        <w:rPr>
          <w:rFonts w:asciiTheme="majorBidi" w:hAnsiTheme="majorBidi" w:cstheme="majorBidi"/>
          <w:sz w:val="22"/>
          <w:szCs w:val="22"/>
          <w:u w:val="single"/>
        </w:rPr>
      </w:pPr>
    </w:p>
    <w:p w:rsidR="004F38D4" w:rsidRPr="009C2195" w:rsidRDefault="004F38D4" w:rsidP="004F38D4">
      <w:pPr>
        <w:ind w:right="-1"/>
        <w:jc w:val="center"/>
        <w:rPr>
          <w:rFonts w:asciiTheme="majorBidi" w:hAnsiTheme="majorBidi" w:cstheme="majorBidi"/>
          <w:sz w:val="22"/>
          <w:szCs w:val="22"/>
          <w:u w:val="single"/>
        </w:rPr>
      </w:pPr>
      <w:r>
        <w:rPr>
          <w:rFonts w:asciiTheme="majorBidi" w:hAnsiTheme="majorBidi" w:cstheme="majorBidi"/>
          <w:sz w:val="22"/>
          <w:szCs w:val="22"/>
          <w:u w:val="single"/>
        </w:rPr>
        <w:t>marché n°……………..</w:t>
      </w:r>
    </w:p>
    <w:p w:rsidR="00294B8F" w:rsidRPr="009C2195" w:rsidRDefault="00D50F97" w:rsidP="00294B8F">
      <w:pPr>
        <w:spacing w:line="276" w:lineRule="auto"/>
        <w:ind w:right="-1"/>
        <w:jc w:val="both"/>
        <w:rPr>
          <w:rFonts w:asciiTheme="majorBidi" w:hAnsiTheme="majorBidi" w:cstheme="majorBidi"/>
          <w:b/>
          <w:shadow/>
          <w:u w:val="single"/>
        </w:rPr>
      </w:pPr>
      <w:r w:rsidRPr="009C2195">
        <w:rPr>
          <w:rFonts w:asciiTheme="majorBidi" w:hAnsiTheme="majorBidi" w:cstheme="majorBidi"/>
          <w:b/>
          <w:shadow/>
          <w:sz w:val="24"/>
          <w:szCs w:val="24"/>
          <w:u w:val="single"/>
        </w:rPr>
        <w:t>OBJET :</w:t>
      </w:r>
      <w:r w:rsidRPr="009C2195">
        <w:rPr>
          <w:rFonts w:asciiTheme="majorBidi" w:hAnsiTheme="majorBidi" w:cstheme="majorBidi"/>
          <w:u w:val="single"/>
        </w:rPr>
        <w:t xml:space="preserve"> </w:t>
      </w:r>
      <w:r w:rsidR="00294B8F" w:rsidRPr="009C2195">
        <w:rPr>
          <w:rFonts w:asciiTheme="majorBidi" w:hAnsiTheme="majorBidi" w:cstheme="majorBidi"/>
          <w:b/>
          <w:shadow/>
          <w:u w:val="single"/>
        </w:rPr>
        <w:t>TRAVAUX DE CREATION DE FEUX TRICOLORES AUX CARREFOURS A AIT MELLOUL</w:t>
      </w:r>
    </w:p>
    <w:p w:rsidR="004F38D4" w:rsidRDefault="004F38D4" w:rsidP="00D50F97">
      <w:pPr>
        <w:pStyle w:val="Corpsdetexte3"/>
        <w:ind w:right="-2"/>
        <w:rPr>
          <w:rFonts w:asciiTheme="majorBidi" w:hAnsiTheme="majorBidi" w:cstheme="majorBidi"/>
          <w:szCs w:val="22"/>
        </w:rPr>
      </w:pPr>
    </w:p>
    <w:p w:rsidR="00D50F97" w:rsidRPr="009C2195" w:rsidRDefault="00D50F97" w:rsidP="00D50F97">
      <w:pPr>
        <w:pStyle w:val="Corpsdetexte3"/>
        <w:ind w:right="-2"/>
        <w:rPr>
          <w:rFonts w:asciiTheme="majorBidi" w:hAnsiTheme="majorBidi" w:cstheme="majorBidi"/>
          <w:szCs w:val="22"/>
        </w:rPr>
      </w:pPr>
      <w:r w:rsidRPr="009C2195">
        <w:rPr>
          <w:rFonts w:asciiTheme="majorBidi" w:hAnsiTheme="majorBidi" w:cstheme="majorBidi"/>
          <w:szCs w:val="22"/>
        </w:rPr>
        <w:t>Passé par appel d’offres  ouvert sur offres des prix   en application de l’alinéa 2 paragraphes 1 de l’article 16 et paragraphe 1 de l’article 17  et l’alinéa 3 du paragraphe 3 de l’article 17 du décret n° 2-12-349 du 08 joumada I 1434 (20 MARS 2013) relatif aux marchés publics.</w:t>
      </w:r>
    </w:p>
    <w:p w:rsidR="00D50F97" w:rsidRPr="009C2195" w:rsidRDefault="00D50F97" w:rsidP="00D50F97">
      <w:pPr>
        <w:jc w:val="center"/>
        <w:rPr>
          <w:rFonts w:asciiTheme="majorBidi" w:hAnsiTheme="majorBidi" w:cstheme="majorBidi"/>
          <w:b/>
          <w:bCs/>
          <w:sz w:val="22"/>
          <w:szCs w:val="22"/>
          <w:u w:val="single"/>
        </w:rPr>
      </w:pPr>
    </w:p>
    <w:p w:rsidR="00D50F97" w:rsidRPr="009C2195" w:rsidRDefault="00D50F97" w:rsidP="00D50F97">
      <w:pPr>
        <w:pStyle w:val="Corpsdetexte3"/>
        <w:ind w:right="-2"/>
        <w:rPr>
          <w:rFonts w:asciiTheme="majorBidi" w:eastAsia="Batang" w:hAnsiTheme="majorBidi" w:cstheme="majorBidi"/>
          <w:szCs w:val="22"/>
        </w:rPr>
      </w:pPr>
      <w:r w:rsidRPr="009C2195">
        <w:rPr>
          <w:rFonts w:asciiTheme="majorBidi" w:eastAsia="Batang" w:hAnsiTheme="majorBidi" w:cstheme="majorBidi"/>
          <w:szCs w:val="22"/>
        </w:rPr>
        <w:t>Arrêté  Le montant du marché (en chiffres)=    ___________________________ dhs</w:t>
      </w:r>
    </w:p>
    <w:p w:rsidR="00D50F97" w:rsidRPr="009C2195" w:rsidRDefault="00D50F97" w:rsidP="00D50F97">
      <w:pPr>
        <w:pStyle w:val="Corpsdetexte3"/>
        <w:ind w:right="-2"/>
        <w:rPr>
          <w:rFonts w:asciiTheme="majorBidi" w:eastAsia="Batang" w:hAnsiTheme="majorBidi" w:cstheme="majorBidi"/>
          <w:szCs w:val="22"/>
        </w:rPr>
      </w:pPr>
      <w:r w:rsidRPr="009C2195">
        <w:rPr>
          <w:rFonts w:asciiTheme="majorBidi" w:eastAsia="Batang" w:hAnsiTheme="majorBidi" w:cstheme="majorBidi"/>
          <w:szCs w:val="22"/>
        </w:rPr>
        <w:t xml:space="preserve"> </w:t>
      </w:r>
    </w:p>
    <w:p w:rsidR="00D50F97" w:rsidRPr="009C2195" w:rsidRDefault="00D50F97" w:rsidP="00D50F97">
      <w:pPr>
        <w:pStyle w:val="Corpsdetexte3"/>
        <w:ind w:right="-2"/>
        <w:rPr>
          <w:rFonts w:asciiTheme="majorBidi" w:eastAsia="Batang" w:hAnsiTheme="majorBidi" w:cstheme="majorBidi"/>
          <w:szCs w:val="22"/>
        </w:rPr>
      </w:pPr>
      <w:r w:rsidRPr="009C2195">
        <w:rPr>
          <w:rFonts w:asciiTheme="majorBidi" w:eastAsia="Batang" w:hAnsiTheme="majorBidi" w:cstheme="majorBidi"/>
          <w:szCs w:val="22"/>
        </w:rPr>
        <w:t xml:space="preserve"> et (en lettres) à la somme de……………………………………………………………………………….</w:t>
      </w:r>
    </w:p>
    <w:p w:rsidR="00D50F97" w:rsidRPr="009C2195" w:rsidRDefault="00D50F97" w:rsidP="00D50F97">
      <w:pPr>
        <w:pStyle w:val="Corpsdetexte3"/>
        <w:spacing w:line="360" w:lineRule="auto"/>
        <w:ind w:right="-2"/>
        <w:rPr>
          <w:rFonts w:asciiTheme="majorBidi" w:eastAsia="Batang" w:hAnsiTheme="majorBidi" w:cstheme="majorBidi"/>
          <w:szCs w:val="22"/>
        </w:rPr>
      </w:pPr>
      <w:r w:rsidRPr="009C2195">
        <w:rPr>
          <w:rFonts w:asciiTheme="majorBidi" w:eastAsia="Batang" w:hAnsiTheme="majorBidi" w:cstheme="majorBidi"/>
          <w:szCs w:val="22"/>
        </w:rPr>
        <w:t>…………………………………………………………………………………………………………………………</w:t>
      </w:r>
    </w:p>
    <w:tbl>
      <w:tblPr>
        <w:tblW w:w="0" w:type="auto"/>
        <w:jc w:val="center"/>
        <w:tblBorders>
          <w:top w:val="dotted" w:sz="4" w:space="0" w:color="FFFFFF"/>
          <w:left w:val="dotted" w:sz="4" w:space="0" w:color="FFFFFF"/>
          <w:bottom w:val="dotted" w:sz="4" w:space="0" w:color="FFFFFF"/>
          <w:right w:val="dotted" w:sz="4" w:space="0" w:color="FFFFFF"/>
          <w:insideH w:val="dotted" w:sz="4" w:space="0" w:color="FFFFFF"/>
          <w:insideV w:val="dotted" w:sz="4" w:space="0" w:color="FFFFFF"/>
        </w:tblBorders>
        <w:tblCellMar>
          <w:left w:w="70" w:type="dxa"/>
          <w:right w:w="70" w:type="dxa"/>
        </w:tblCellMar>
        <w:tblLook w:val="0000"/>
      </w:tblPr>
      <w:tblGrid>
        <w:gridCol w:w="4890"/>
        <w:gridCol w:w="4747"/>
      </w:tblGrid>
      <w:tr w:rsidR="00D50F97" w:rsidRPr="009C2195" w:rsidTr="008253A4">
        <w:trPr>
          <w:jc w:val="center"/>
        </w:trPr>
        <w:tc>
          <w:tcPr>
            <w:tcW w:w="5250" w:type="dxa"/>
            <w:tcBorders>
              <w:top w:val="dotted" w:sz="4" w:space="0" w:color="333333"/>
              <w:left w:val="dotted" w:sz="4" w:space="0" w:color="333333"/>
              <w:bottom w:val="dotted" w:sz="4" w:space="0" w:color="auto"/>
              <w:right w:val="double" w:sz="4" w:space="0" w:color="auto"/>
            </w:tcBorders>
          </w:tcPr>
          <w:p w:rsidR="00D50F97" w:rsidRPr="009C2195" w:rsidRDefault="00D50F97" w:rsidP="008253A4">
            <w:pPr>
              <w:rPr>
                <w:rFonts w:asciiTheme="majorBidi" w:hAnsiTheme="majorBidi" w:cstheme="majorBidi"/>
                <w:sz w:val="22"/>
                <w:szCs w:val="22"/>
                <w:u w:val="single"/>
              </w:rPr>
            </w:pPr>
            <w:r w:rsidRPr="009C2195">
              <w:rPr>
                <w:rFonts w:asciiTheme="majorBidi" w:hAnsiTheme="majorBidi" w:cstheme="majorBidi"/>
                <w:sz w:val="22"/>
                <w:szCs w:val="22"/>
                <w:u w:val="single"/>
              </w:rPr>
              <w:t>Etabli par le service communal compétent :</w:t>
            </w:r>
          </w:p>
          <w:p w:rsidR="00D50F97" w:rsidRPr="009C2195" w:rsidRDefault="00D50F97" w:rsidP="008253A4">
            <w:pPr>
              <w:rPr>
                <w:rFonts w:asciiTheme="majorBidi" w:hAnsiTheme="majorBidi" w:cstheme="majorBidi"/>
                <w:sz w:val="22"/>
                <w:szCs w:val="22"/>
                <w:u w:val="single"/>
              </w:rPr>
            </w:pPr>
          </w:p>
          <w:p w:rsidR="00D50F97" w:rsidRPr="009C2195" w:rsidRDefault="00D50F97" w:rsidP="008253A4">
            <w:pPr>
              <w:rPr>
                <w:rFonts w:asciiTheme="majorBidi" w:hAnsiTheme="majorBidi" w:cstheme="majorBidi"/>
                <w:sz w:val="22"/>
                <w:szCs w:val="22"/>
                <w:u w:val="single"/>
              </w:rPr>
            </w:pPr>
          </w:p>
          <w:p w:rsidR="00D50F97" w:rsidRPr="009C2195" w:rsidRDefault="00D50F97" w:rsidP="008253A4">
            <w:pPr>
              <w:rPr>
                <w:rFonts w:asciiTheme="majorBidi" w:hAnsiTheme="majorBidi" w:cstheme="majorBidi"/>
                <w:sz w:val="22"/>
                <w:szCs w:val="22"/>
              </w:rPr>
            </w:pPr>
          </w:p>
          <w:p w:rsidR="00D50F97" w:rsidRPr="009C2195" w:rsidRDefault="00D50F97" w:rsidP="008253A4">
            <w:pPr>
              <w:rPr>
                <w:rFonts w:asciiTheme="majorBidi" w:hAnsiTheme="majorBidi" w:cstheme="majorBidi"/>
                <w:sz w:val="22"/>
                <w:szCs w:val="22"/>
              </w:rPr>
            </w:pPr>
          </w:p>
          <w:p w:rsidR="00D50F97" w:rsidRPr="009C2195" w:rsidRDefault="00D50F97" w:rsidP="008253A4">
            <w:pPr>
              <w:rPr>
                <w:rFonts w:asciiTheme="majorBidi" w:hAnsiTheme="majorBidi" w:cstheme="majorBidi"/>
                <w:sz w:val="22"/>
                <w:szCs w:val="22"/>
              </w:rPr>
            </w:pPr>
          </w:p>
          <w:p w:rsidR="00D50F97" w:rsidRPr="009C2195" w:rsidRDefault="00D50F97" w:rsidP="008253A4">
            <w:pPr>
              <w:rPr>
                <w:rFonts w:asciiTheme="majorBidi" w:hAnsiTheme="majorBidi" w:cstheme="majorBidi"/>
                <w:sz w:val="22"/>
                <w:szCs w:val="22"/>
              </w:rPr>
            </w:pPr>
          </w:p>
          <w:p w:rsidR="00D50F97" w:rsidRPr="009C2195" w:rsidRDefault="00D50F97" w:rsidP="008253A4">
            <w:pPr>
              <w:rPr>
                <w:rFonts w:asciiTheme="majorBidi" w:hAnsiTheme="majorBidi" w:cstheme="majorBidi"/>
                <w:sz w:val="22"/>
                <w:szCs w:val="22"/>
              </w:rPr>
            </w:pPr>
            <w:r w:rsidRPr="009C2195">
              <w:rPr>
                <w:rFonts w:asciiTheme="majorBidi" w:hAnsiTheme="majorBidi" w:cstheme="majorBidi"/>
                <w:sz w:val="22"/>
                <w:szCs w:val="22"/>
              </w:rPr>
              <w:t>Ait  Melloul  LE …………………………</w:t>
            </w:r>
          </w:p>
          <w:p w:rsidR="00D50F97" w:rsidRPr="009C2195" w:rsidRDefault="00D50F97" w:rsidP="008253A4">
            <w:pPr>
              <w:jc w:val="center"/>
              <w:rPr>
                <w:rFonts w:asciiTheme="majorBidi" w:hAnsiTheme="majorBidi" w:cstheme="majorBidi"/>
                <w:sz w:val="22"/>
                <w:szCs w:val="22"/>
              </w:rPr>
            </w:pPr>
          </w:p>
        </w:tc>
        <w:tc>
          <w:tcPr>
            <w:tcW w:w="5094" w:type="dxa"/>
            <w:tcBorders>
              <w:top w:val="dotted" w:sz="4" w:space="0" w:color="333333"/>
              <w:left w:val="double" w:sz="4" w:space="0" w:color="auto"/>
              <w:bottom w:val="dotted" w:sz="4" w:space="0" w:color="auto"/>
              <w:right w:val="dotted" w:sz="4" w:space="0" w:color="333333"/>
            </w:tcBorders>
          </w:tcPr>
          <w:p w:rsidR="00D50F97" w:rsidRPr="009C2195" w:rsidRDefault="00D50F97" w:rsidP="008253A4">
            <w:pPr>
              <w:rPr>
                <w:rFonts w:asciiTheme="majorBidi" w:hAnsiTheme="majorBidi" w:cstheme="majorBidi"/>
                <w:sz w:val="22"/>
                <w:szCs w:val="22"/>
                <w:u w:val="single"/>
              </w:rPr>
            </w:pPr>
            <w:r w:rsidRPr="009C2195">
              <w:rPr>
                <w:rFonts w:asciiTheme="majorBidi" w:hAnsiTheme="majorBidi" w:cstheme="majorBidi"/>
                <w:sz w:val="22"/>
                <w:szCs w:val="22"/>
                <w:u w:val="single"/>
              </w:rPr>
              <w:t xml:space="preserve">VU ET VISE PAR LE CHEF DE LA DIVISION TECHNIQUE </w:t>
            </w:r>
          </w:p>
          <w:p w:rsidR="00D50F97" w:rsidRPr="009C2195" w:rsidRDefault="00D50F97" w:rsidP="008253A4">
            <w:pPr>
              <w:jc w:val="center"/>
              <w:rPr>
                <w:rFonts w:asciiTheme="majorBidi" w:hAnsiTheme="majorBidi" w:cstheme="majorBidi"/>
                <w:sz w:val="22"/>
                <w:szCs w:val="22"/>
                <w:u w:val="single"/>
              </w:rPr>
            </w:pPr>
          </w:p>
          <w:p w:rsidR="00D50F97" w:rsidRPr="009C2195" w:rsidRDefault="00D50F97" w:rsidP="008253A4">
            <w:pPr>
              <w:jc w:val="center"/>
              <w:rPr>
                <w:rFonts w:asciiTheme="majorBidi" w:hAnsiTheme="majorBidi" w:cstheme="majorBidi"/>
                <w:sz w:val="22"/>
                <w:szCs w:val="22"/>
                <w:u w:val="single"/>
              </w:rPr>
            </w:pPr>
          </w:p>
          <w:p w:rsidR="00D50F97" w:rsidRPr="009C2195" w:rsidRDefault="00D50F97" w:rsidP="008253A4">
            <w:pPr>
              <w:jc w:val="center"/>
              <w:rPr>
                <w:rFonts w:asciiTheme="majorBidi" w:hAnsiTheme="majorBidi" w:cstheme="majorBidi"/>
                <w:sz w:val="22"/>
                <w:szCs w:val="22"/>
                <w:u w:val="single"/>
              </w:rPr>
            </w:pPr>
          </w:p>
          <w:p w:rsidR="00D50F97" w:rsidRPr="009C2195" w:rsidRDefault="00D50F97" w:rsidP="008253A4">
            <w:pPr>
              <w:jc w:val="center"/>
              <w:rPr>
                <w:rFonts w:asciiTheme="majorBidi" w:hAnsiTheme="majorBidi" w:cstheme="majorBidi"/>
                <w:sz w:val="22"/>
                <w:szCs w:val="22"/>
                <w:u w:val="single"/>
              </w:rPr>
            </w:pPr>
          </w:p>
          <w:p w:rsidR="00D50F97" w:rsidRPr="009C2195" w:rsidRDefault="00D50F97" w:rsidP="008253A4">
            <w:pPr>
              <w:jc w:val="center"/>
              <w:rPr>
                <w:rFonts w:asciiTheme="majorBidi" w:hAnsiTheme="majorBidi" w:cstheme="majorBidi"/>
                <w:sz w:val="22"/>
                <w:szCs w:val="22"/>
                <w:u w:val="single"/>
              </w:rPr>
            </w:pPr>
          </w:p>
          <w:p w:rsidR="00D50F97" w:rsidRPr="009C2195" w:rsidRDefault="00D50F97" w:rsidP="008253A4">
            <w:pPr>
              <w:jc w:val="center"/>
              <w:rPr>
                <w:rFonts w:asciiTheme="majorBidi" w:hAnsiTheme="majorBidi" w:cstheme="majorBidi"/>
                <w:sz w:val="22"/>
                <w:szCs w:val="22"/>
              </w:rPr>
            </w:pPr>
            <w:r w:rsidRPr="009C2195">
              <w:rPr>
                <w:rFonts w:asciiTheme="majorBidi" w:hAnsiTheme="majorBidi" w:cstheme="majorBidi"/>
                <w:sz w:val="22"/>
                <w:szCs w:val="22"/>
              </w:rPr>
              <w:t>Ait  Melloul  LE …………………………</w:t>
            </w:r>
          </w:p>
        </w:tc>
      </w:tr>
      <w:tr w:rsidR="00D50F97" w:rsidRPr="009C2195" w:rsidTr="008253A4">
        <w:trPr>
          <w:jc w:val="center"/>
        </w:trPr>
        <w:tc>
          <w:tcPr>
            <w:tcW w:w="10344" w:type="dxa"/>
            <w:gridSpan w:val="2"/>
            <w:tcBorders>
              <w:top w:val="dotted" w:sz="4" w:space="0" w:color="auto"/>
              <w:left w:val="dotted" w:sz="4" w:space="0" w:color="auto"/>
              <w:bottom w:val="dotted" w:sz="4" w:space="0" w:color="auto"/>
              <w:right w:val="dotted" w:sz="4" w:space="0" w:color="auto"/>
            </w:tcBorders>
          </w:tcPr>
          <w:p w:rsidR="00D50F97" w:rsidRPr="009C2195" w:rsidRDefault="00D50F97" w:rsidP="008253A4">
            <w:pPr>
              <w:jc w:val="center"/>
              <w:rPr>
                <w:rFonts w:asciiTheme="majorBidi" w:hAnsiTheme="majorBidi" w:cstheme="majorBidi"/>
                <w:bCs/>
                <w:sz w:val="22"/>
                <w:szCs w:val="22"/>
                <w:u w:val="single"/>
              </w:rPr>
            </w:pPr>
          </w:p>
          <w:p w:rsidR="00D50F97" w:rsidRPr="009C2195" w:rsidRDefault="00D50F97" w:rsidP="008253A4">
            <w:pPr>
              <w:jc w:val="center"/>
              <w:rPr>
                <w:rFonts w:asciiTheme="majorBidi" w:hAnsiTheme="majorBidi" w:cstheme="majorBidi"/>
                <w:bCs/>
                <w:sz w:val="22"/>
                <w:szCs w:val="22"/>
                <w:u w:val="single"/>
              </w:rPr>
            </w:pPr>
            <w:r w:rsidRPr="009C2195">
              <w:rPr>
                <w:rFonts w:asciiTheme="majorBidi" w:hAnsiTheme="majorBidi" w:cstheme="majorBidi"/>
                <w:bCs/>
                <w:sz w:val="22"/>
                <w:szCs w:val="22"/>
                <w:u w:val="single"/>
              </w:rPr>
              <w:t>Présenté  Par  Le Président Du Conseil commune D’Ait Melloul</w:t>
            </w:r>
          </w:p>
          <w:p w:rsidR="00D50F97" w:rsidRPr="009C2195" w:rsidRDefault="00D50F97" w:rsidP="008253A4">
            <w:pPr>
              <w:pStyle w:val="Titre7"/>
              <w:rPr>
                <w:rFonts w:asciiTheme="majorBidi" w:hAnsiTheme="majorBidi" w:cstheme="majorBidi"/>
                <w:b w:val="0"/>
                <w:sz w:val="22"/>
                <w:szCs w:val="22"/>
                <w:u w:val="single"/>
              </w:rPr>
            </w:pPr>
          </w:p>
          <w:p w:rsidR="00D50F97" w:rsidRPr="009C2195" w:rsidRDefault="00D50F97" w:rsidP="008253A4">
            <w:pPr>
              <w:jc w:val="center"/>
              <w:rPr>
                <w:rFonts w:asciiTheme="majorBidi" w:hAnsiTheme="majorBidi" w:cstheme="majorBidi"/>
                <w:sz w:val="22"/>
                <w:szCs w:val="22"/>
                <w:u w:val="single"/>
              </w:rPr>
            </w:pPr>
          </w:p>
          <w:p w:rsidR="00D50F97" w:rsidRPr="009C2195" w:rsidRDefault="00D50F97" w:rsidP="008253A4">
            <w:pPr>
              <w:jc w:val="center"/>
              <w:rPr>
                <w:rFonts w:asciiTheme="majorBidi" w:hAnsiTheme="majorBidi" w:cstheme="majorBidi"/>
                <w:sz w:val="22"/>
                <w:szCs w:val="22"/>
                <w:u w:val="single"/>
              </w:rPr>
            </w:pPr>
          </w:p>
          <w:p w:rsidR="00D50F97" w:rsidRPr="009C2195" w:rsidRDefault="00D50F97" w:rsidP="008253A4">
            <w:pPr>
              <w:jc w:val="center"/>
              <w:rPr>
                <w:rFonts w:asciiTheme="majorBidi" w:hAnsiTheme="majorBidi" w:cstheme="majorBidi"/>
                <w:sz w:val="22"/>
                <w:szCs w:val="22"/>
                <w:u w:val="single"/>
              </w:rPr>
            </w:pPr>
          </w:p>
          <w:p w:rsidR="00D50F97" w:rsidRPr="009C2195" w:rsidRDefault="00D50F97" w:rsidP="008253A4">
            <w:pPr>
              <w:rPr>
                <w:rFonts w:asciiTheme="majorBidi" w:hAnsiTheme="majorBidi" w:cstheme="majorBidi"/>
                <w:sz w:val="22"/>
                <w:szCs w:val="22"/>
              </w:rPr>
            </w:pPr>
          </w:p>
          <w:p w:rsidR="00D50F97" w:rsidRPr="009C2195" w:rsidRDefault="00D50F97" w:rsidP="008253A4">
            <w:pPr>
              <w:jc w:val="center"/>
              <w:rPr>
                <w:rFonts w:asciiTheme="majorBidi" w:hAnsiTheme="majorBidi" w:cstheme="majorBidi"/>
                <w:sz w:val="22"/>
                <w:szCs w:val="22"/>
              </w:rPr>
            </w:pPr>
            <w:r w:rsidRPr="009C2195">
              <w:rPr>
                <w:rFonts w:asciiTheme="majorBidi" w:hAnsiTheme="majorBidi" w:cstheme="majorBidi"/>
                <w:sz w:val="22"/>
                <w:szCs w:val="22"/>
              </w:rPr>
              <w:t>Ait  Melloul  ………………………………..………………………</w:t>
            </w:r>
          </w:p>
          <w:p w:rsidR="00D50F97" w:rsidRPr="009C2195" w:rsidRDefault="00D50F97" w:rsidP="008253A4">
            <w:pPr>
              <w:jc w:val="center"/>
              <w:rPr>
                <w:rFonts w:asciiTheme="majorBidi" w:hAnsiTheme="majorBidi" w:cstheme="majorBidi"/>
                <w:sz w:val="22"/>
                <w:szCs w:val="22"/>
              </w:rPr>
            </w:pPr>
          </w:p>
        </w:tc>
      </w:tr>
      <w:tr w:rsidR="00D50F97" w:rsidRPr="009C2195" w:rsidTr="008253A4">
        <w:trPr>
          <w:jc w:val="center"/>
        </w:trPr>
        <w:tc>
          <w:tcPr>
            <w:tcW w:w="10344" w:type="dxa"/>
            <w:gridSpan w:val="2"/>
            <w:tcBorders>
              <w:top w:val="dotted" w:sz="4" w:space="0" w:color="auto"/>
              <w:left w:val="dotted" w:sz="4" w:space="0" w:color="auto"/>
              <w:bottom w:val="dotted" w:sz="4" w:space="0" w:color="auto"/>
              <w:right w:val="dotted" w:sz="4" w:space="0" w:color="auto"/>
            </w:tcBorders>
          </w:tcPr>
          <w:p w:rsidR="00D50F97" w:rsidRPr="009C2195" w:rsidRDefault="00D50F97" w:rsidP="008253A4">
            <w:pPr>
              <w:jc w:val="center"/>
              <w:rPr>
                <w:rFonts w:asciiTheme="majorBidi" w:hAnsiTheme="majorBidi" w:cstheme="majorBidi"/>
                <w:sz w:val="22"/>
                <w:szCs w:val="22"/>
                <w:u w:val="single"/>
              </w:rPr>
            </w:pPr>
          </w:p>
          <w:p w:rsidR="00D50F97" w:rsidRPr="009C2195" w:rsidRDefault="00D50F97" w:rsidP="008253A4">
            <w:pPr>
              <w:jc w:val="center"/>
              <w:rPr>
                <w:rFonts w:asciiTheme="majorBidi" w:hAnsiTheme="majorBidi" w:cstheme="majorBidi"/>
                <w:sz w:val="22"/>
                <w:szCs w:val="22"/>
                <w:u w:val="single"/>
              </w:rPr>
            </w:pPr>
            <w:r w:rsidRPr="009C2195">
              <w:rPr>
                <w:rFonts w:asciiTheme="majorBidi" w:hAnsiTheme="majorBidi" w:cstheme="majorBidi"/>
                <w:sz w:val="22"/>
                <w:szCs w:val="22"/>
                <w:u w:val="single"/>
              </w:rPr>
              <w:t>Lu Et  Accepté  Sans Réserve ParLe  Fournisseur</w:t>
            </w:r>
          </w:p>
          <w:p w:rsidR="00D50F97" w:rsidRPr="009C2195" w:rsidRDefault="00D50F97" w:rsidP="008253A4">
            <w:pPr>
              <w:jc w:val="center"/>
              <w:rPr>
                <w:rFonts w:asciiTheme="majorBidi" w:hAnsiTheme="majorBidi" w:cstheme="majorBidi"/>
                <w:sz w:val="22"/>
                <w:szCs w:val="22"/>
              </w:rPr>
            </w:pPr>
          </w:p>
          <w:p w:rsidR="00D50F97" w:rsidRPr="009C2195" w:rsidRDefault="00D50F97" w:rsidP="008253A4">
            <w:pPr>
              <w:jc w:val="center"/>
              <w:rPr>
                <w:rFonts w:asciiTheme="majorBidi" w:hAnsiTheme="majorBidi" w:cstheme="majorBidi"/>
                <w:sz w:val="22"/>
                <w:szCs w:val="22"/>
              </w:rPr>
            </w:pPr>
          </w:p>
          <w:p w:rsidR="00D50F97" w:rsidRPr="009C2195" w:rsidRDefault="00D50F97" w:rsidP="008253A4">
            <w:pPr>
              <w:jc w:val="center"/>
              <w:rPr>
                <w:rFonts w:asciiTheme="majorBidi" w:hAnsiTheme="majorBidi" w:cstheme="majorBidi"/>
                <w:sz w:val="22"/>
                <w:szCs w:val="22"/>
              </w:rPr>
            </w:pPr>
          </w:p>
          <w:p w:rsidR="00D50F97" w:rsidRPr="009C2195" w:rsidRDefault="00D50F97" w:rsidP="008253A4">
            <w:pPr>
              <w:rPr>
                <w:rFonts w:asciiTheme="majorBidi" w:hAnsiTheme="majorBidi" w:cstheme="majorBidi"/>
                <w:sz w:val="22"/>
                <w:szCs w:val="22"/>
              </w:rPr>
            </w:pPr>
          </w:p>
          <w:p w:rsidR="00D50F97" w:rsidRPr="009C2195" w:rsidRDefault="00D50F97" w:rsidP="008253A4">
            <w:pPr>
              <w:rPr>
                <w:rFonts w:asciiTheme="majorBidi" w:hAnsiTheme="majorBidi" w:cstheme="majorBidi"/>
                <w:sz w:val="22"/>
                <w:szCs w:val="22"/>
              </w:rPr>
            </w:pPr>
          </w:p>
          <w:p w:rsidR="00D50F97" w:rsidRPr="009C2195" w:rsidRDefault="00D50F97" w:rsidP="008253A4">
            <w:pPr>
              <w:jc w:val="center"/>
              <w:rPr>
                <w:rFonts w:asciiTheme="majorBidi" w:hAnsiTheme="majorBidi" w:cstheme="majorBidi"/>
                <w:sz w:val="22"/>
                <w:szCs w:val="22"/>
              </w:rPr>
            </w:pPr>
            <w:r w:rsidRPr="009C2195">
              <w:rPr>
                <w:rFonts w:asciiTheme="majorBidi" w:hAnsiTheme="majorBidi" w:cstheme="majorBidi"/>
                <w:sz w:val="22"/>
                <w:szCs w:val="22"/>
              </w:rPr>
              <w:t>A ………………………..LE ……………………………………</w:t>
            </w:r>
          </w:p>
          <w:p w:rsidR="00D50F97" w:rsidRPr="009C2195" w:rsidRDefault="00D50F97" w:rsidP="008253A4">
            <w:pPr>
              <w:jc w:val="center"/>
              <w:rPr>
                <w:rFonts w:asciiTheme="majorBidi" w:hAnsiTheme="majorBidi" w:cstheme="majorBidi"/>
                <w:sz w:val="22"/>
                <w:szCs w:val="22"/>
                <w:u w:val="single"/>
              </w:rPr>
            </w:pPr>
          </w:p>
        </w:tc>
      </w:tr>
    </w:tbl>
    <w:p w:rsidR="00D50F97" w:rsidRPr="009C2195" w:rsidRDefault="00D50F97" w:rsidP="00D50F97">
      <w:pPr>
        <w:rPr>
          <w:rFonts w:asciiTheme="majorBidi" w:hAnsiTheme="majorBidi" w:cstheme="majorBidi"/>
        </w:rPr>
      </w:pPr>
    </w:p>
    <w:p w:rsidR="00D50F97" w:rsidRPr="009C2195" w:rsidRDefault="00D50F97" w:rsidP="00D50F97">
      <w:pPr>
        <w:rPr>
          <w:rFonts w:asciiTheme="majorBidi" w:hAnsiTheme="majorBidi" w:cstheme="majorBid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495"/>
      </w:tblGrid>
      <w:tr w:rsidR="00D50F97" w:rsidRPr="009C2195" w:rsidTr="008253A4">
        <w:trPr>
          <w:trHeight w:val="2457"/>
          <w:jc w:val="center"/>
        </w:trPr>
        <w:tc>
          <w:tcPr>
            <w:tcW w:w="9495" w:type="dxa"/>
          </w:tcPr>
          <w:p w:rsidR="00D50F97" w:rsidRPr="009C2195" w:rsidRDefault="00D50F97" w:rsidP="008253A4">
            <w:pPr>
              <w:pStyle w:val="Titre7"/>
              <w:jc w:val="center"/>
              <w:rPr>
                <w:rFonts w:asciiTheme="majorBidi" w:hAnsiTheme="majorBidi" w:cstheme="majorBidi"/>
                <w:sz w:val="28"/>
                <w:szCs w:val="28"/>
                <w:u w:val="single"/>
              </w:rPr>
            </w:pPr>
          </w:p>
          <w:p w:rsidR="00D50F97" w:rsidRPr="009C2195" w:rsidRDefault="00D50F97" w:rsidP="008253A4">
            <w:pPr>
              <w:pStyle w:val="Titre7"/>
              <w:jc w:val="center"/>
              <w:rPr>
                <w:rFonts w:asciiTheme="majorBidi" w:hAnsiTheme="majorBidi" w:cstheme="majorBidi"/>
                <w:b w:val="0"/>
                <w:bCs/>
                <w:u w:val="single"/>
              </w:rPr>
            </w:pPr>
            <w:r w:rsidRPr="009C2195">
              <w:rPr>
                <w:rFonts w:asciiTheme="majorBidi" w:hAnsiTheme="majorBidi" w:cstheme="majorBidi"/>
                <w:sz w:val="28"/>
                <w:szCs w:val="28"/>
                <w:u w:val="single"/>
              </w:rPr>
              <w:t>Cadre réservé à l’autorité compétente habilité à l’approbation</w:t>
            </w:r>
          </w:p>
          <w:p w:rsidR="00D50F97" w:rsidRPr="009C2195" w:rsidRDefault="00D50F97" w:rsidP="008253A4">
            <w:pPr>
              <w:jc w:val="center"/>
              <w:rPr>
                <w:rFonts w:asciiTheme="majorBidi" w:hAnsiTheme="majorBidi" w:cstheme="majorBidi"/>
                <w:b/>
                <w:bCs/>
                <w:u w:val="single"/>
              </w:rPr>
            </w:pPr>
          </w:p>
          <w:p w:rsidR="00D50F97" w:rsidRPr="009C2195" w:rsidRDefault="00D50F97" w:rsidP="008253A4">
            <w:pPr>
              <w:jc w:val="center"/>
              <w:rPr>
                <w:rFonts w:asciiTheme="majorBidi" w:hAnsiTheme="majorBidi" w:cstheme="majorBidi"/>
                <w:b/>
                <w:bCs/>
              </w:rPr>
            </w:pPr>
          </w:p>
          <w:p w:rsidR="00D50F97" w:rsidRPr="009C2195" w:rsidRDefault="00D50F97" w:rsidP="008253A4">
            <w:pPr>
              <w:jc w:val="center"/>
              <w:rPr>
                <w:rFonts w:asciiTheme="majorBidi" w:hAnsiTheme="majorBidi" w:cstheme="majorBidi"/>
                <w:b/>
                <w:bCs/>
              </w:rPr>
            </w:pPr>
          </w:p>
          <w:p w:rsidR="00D50F97" w:rsidRPr="009C2195" w:rsidRDefault="00D50F97" w:rsidP="008253A4">
            <w:pPr>
              <w:rPr>
                <w:rFonts w:asciiTheme="majorBidi" w:hAnsiTheme="majorBidi" w:cstheme="majorBidi"/>
                <w:b/>
                <w:bCs/>
              </w:rPr>
            </w:pPr>
          </w:p>
          <w:p w:rsidR="00D50F97" w:rsidRPr="009C2195" w:rsidRDefault="00D50F97" w:rsidP="008253A4">
            <w:pPr>
              <w:rPr>
                <w:rFonts w:asciiTheme="majorBidi" w:hAnsiTheme="majorBidi" w:cstheme="majorBidi"/>
                <w:b/>
                <w:bCs/>
              </w:rPr>
            </w:pPr>
          </w:p>
          <w:p w:rsidR="00D50F97" w:rsidRPr="009C2195" w:rsidRDefault="00D50F97" w:rsidP="008253A4">
            <w:pPr>
              <w:jc w:val="center"/>
              <w:rPr>
                <w:rFonts w:asciiTheme="majorBidi" w:hAnsiTheme="majorBidi" w:cstheme="majorBidi"/>
              </w:rPr>
            </w:pPr>
            <w:r w:rsidRPr="009C2195">
              <w:rPr>
                <w:rFonts w:asciiTheme="majorBidi" w:hAnsiTheme="majorBidi" w:cstheme="majorBidi"/>
              </w:rPr>
              <w:t>Fait A…………………….Le……………………………</w:t>
            </w:r>
          </w:p>
          <w:p w:rsidR="00D50F97" w:rsidRPr="009C2195" w:rsidRDefault="00D50F97" w:rsidP="008253A4">
            <w:pPr>
              <w:jc w:val="center"/>
              <w:rPr>
                <w:rFonts w:asciiTheme="majorBidi" w:hAnsiTheme="majorBidi" w:cstheme="majorBidi"/>
                <w:b/>
                <w:bCs/>
              </w:rPr>
            </w:pPr>
          </w:p>
        </w:tc>
      </w:tr>
    </w:tbl>
    <w:p w:rsidR="00D50F97" w:rsidRPr="009C2195" w:rsidRDefault="00D50F97" w:rsidP="00D50F97">
      <w:pPr>
        <w:rPr>
          <w:rFonts w:asciiTheme="majorBidi" w:hAnsiTheme="majorBidi" w:cstheme="majorBidi"/>
        </w:rPr>
      </w:pPr>
    </w:p>
    <w:p w:rsidR="001817C3" w:rsidRDefault="001817C3">
      <w:pPr>
        <w:rPr>
          <w:rFonts w:asciiTheme="majorBidi" w:hAnsiTheme="majorBidi" w:cstheme="majorBidi"/>
        </w:rPr>
      </w:pPr>
    </w:p>
    <w:p w:rsidR="004765B6" w:rsidRDefault="004765B6">
      <w:pPr>
        <w:rPr>
          <w:rFonts w:asciiTheme="majorBidi" w:hAnsiTheme="majorBidi" w:cstheme="majorBidi"/>
        </w:rPr>
      </w:pPr>
    </w:p>
    <w:p w:rsidR="004765B6" w:rsidRDefault="004765B6">
      <w:pPr>
        <w:rPr>
          <w:rFonts w:asciiTheme="majorBidi" w:hAnsiTheme="majorBidi" w:cstheme="majorBidi"/>
        </w:rPr>
      </w:pPr>
    </w:p>
    <w:p w:rsidR="004765B6" w:rsidRPr="009C2195" w:rsidRDefault="004765B6">
      <w:pPr>
        <w:rPr>
          <w:rFonts w:asciiTheme="majorBidi" w:hAnsiTheme="majorBidi" w:cstheme="majorBidi"/>
        </w:rPr>
      </w:pPr>
      <w:r>
        <w:rPr>
          <w:rFonts w:asciiTheme="majorBidi" w:hAnsiTheme="majorBidi" w:cstheme="majorBidi"/>
          <w:noProof/>
        </w:rPr>
        <w:drawing>
          <wp:inline distT="0" distB="0" distL="0" distR="0">
            <wp:extent cx="6661529" cy="9637293"/>
            <wp:effectExtent l="19050" t="0" r="5971" b="0"/>
            <wp:docPr id="1" name="Image 1" descr="F:\numérisation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numérisation0001.jpg"/>
                    <pic:cNvPicPr>
                      <a:picLocks noChangeAspect="1" noChangeArrowheads="1"/>
                    </pic:cNvPicPr>
                  </pic:nvPicPr>
                  <pic:blipFill>
                    <a:blip r:embed="rId7" cstate="print"/>
                    <a:srcRect/>
                    <a:stretch>
                      <a:fillRect/>
                    </a:stretch>
                  </pic:blipFill>
                  <pic:spPr bwMode="auto">
                    <a:xfrm>
                      <a:off x="0" y="0"/>
                      <a:ext cx="6659814" cy="9634812"/>
                    </a:xfrm>
                    <a:prstGeom prst="rect">
                      <a:avLst/>
                    </a:prstGeom>
                    <a:noFill/>
                    <a:ln w="9525">
                      <a:noFill/>
                      <a:miter lim="800000"/>
                      <a:headEnd/>
                      <a:tailEnd/>
                    </a:ln>
                  </pic:spPr>
                </pic:pic>
              </a:graphicData>
            </a:graphic>
          </wp:inline>
        </w:drawing>
      </w:r>
    </w:p>
    <w:sectPr w:rsidR="004765B6" w:rsidRPr="009C2195" w:rsidSect="00294B8F">
      <w:headerReference w:type="even" r:id="rId8"/>
      <w:headerReference w:type="default" r:id="rId9"/>
      <w:footerReference w:type="even" r:id="rId10"/>
      <w:footerReference w:type="default" r:id="rId11"/>
      <w:pgSz w:w="11907" w:h="16840" w:code="9"/>
      <w:pgMar w:top="1" w:right="1417" w:bottom="993" w:left="993" w:header="567" w:footer="720" w:gutter="0"/>
      <w:pgBorders w:offsetFrom="page">
        <w:top w:val="wave" w:sz="6" w:space="24" w:color="auto"/>
        <w:left w:val="wave" w:sz="6" w:space="24" w:color="auto"/>
        <w:bottom w:val="wave" w:sz="6" w:space="24" w:color="auto"/>
        <w:right w:val="wave" w:sz="6" w:space="24" w:color="auto"/>
      </w:pgBorders>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1BC1" w:rsidRDefault="00411BC1" w:rsidP="00D93465">
      <w:r>
        <w:separator/>
      </w:r>
    </w:p>
  </w:endnote>
  <w:endnote w:type="continuationSeparator" w:id="0">
    <w:p w:rsidR="00411BC1" w:rsidRDefault="00411BC1" w:rsidP="00D9346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as Medium ITC">
    <w:panose1 w:val="020B06020305040208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 w:name="CG Times">
    <w:altName w:val="Times New Roman"/>
    <w:charset w:val="00"/>
    <w:family w:val="roman"/>
    <w:pitch w:val="variable"/>
    <w:sig w:usb0="00000007" w:usb1="00000000" w:usb2="00000000" w:usb3="00000000" w:csb0="00000093" w:csb1="00000000"/>
  </w:font>
  <w:font w:name="MS Sans Serif">
    <w:altName w:val="Arial"/>
    <w:panose1 w:val="00000000000000000000"/>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Wingdings-Regular">
    <w:altName w:val="Arial Unicode MS"/>
    <w:panose1 w:val="00000000000000000000"/>
    <w:charset w:val="88"/>
    <w:family w:val="auto"/>
    <w:notTrueType/>
    <w:pitch w:val="default"/>
    <w:sig w:usb0="00000000" w:usb1="08080000" w:usb2="00000010" w:usb3="00000000" w:csb0="001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678" w:rsidRDefault="00BD5F4D" w:rsidP="008253A4">
    <w:pPr>
      <w:pStyle w:val="Pieddepage"/>
      <w:framePr w:wrap="around" w:vAnchor="text" w:hAnchor="margin" w:xAlign="center" w:y="1"/>
      <w:rPr>
        <w:rStyle w:val="Numrodepage"/>
      </w:rPr>
    </w:pPr>
    <w:r>
      <w:rPr>
        <w:rStyle w:val="Numrodepage"/>
      </w:rPr>
      <w:fldChar w:fldCharType="begin"/>
    </w:r>
    <w:r w:rsidR="00C13678">
      <w:rPr>
        <w:rStyle w:val="Numrodepage"/>
      </w:rPr>
      <w:instrText xml:space="preserve">PAGE  </w:instrText>
    </w:r>
    <w:r>
      <w:rPr>
        <w:rStyle w:val="Numrodepage"/>
      </w:rPr>
      <w:fldChar w:fldCharType="end"/>
    </w:r>
  </w:p>
  <w:p w:rsidR="00C13678" w:rsidRDefault="00C13678">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678" w:rsidRDefault="00BD5F4D">
    <w:pPr>
      <w:pStyle w:val="Pieddepage"/>
    </w:pPr>
    <w:r>
      <w:rPr>
        <w:noProof/>
        <w:lang w:eastAsia="zh-TW"/>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2049" type="#_x0000_t65" style="position:absolute;margin-left:524.7pt;margin-top:789.45pt;width:29pt;height:21.6pt;z-index:251660288;mso-position-horizontal-relative:page;mso-position-vertical-relative:page" o:allowincell="f" adj="14135" strokecolor="gray" strokeweight=".25pt">
          <v:textbox style="mso-next-textbox:#_x0000_s2049">
            <w:txbxContent>
              <w:p w:rsidR="00C13678" w:rsidRPr="009C5080" w:rsidRDefault="00BD5F4D" w:rsidP="009C5080">
                <w:pPr>
                  <w:pBdr>
                    <w:top w:val="single" w:sz="4" w:space="1" w:color="auto"/>
                    <w:left w:val="single" w:sz="4" w:space="4" w:color="auto"/>
                    <w:bottom w:val="single" w:sz="4" w:space="1" w:color="auto"/>
                    <w:right w:val="single" w:sz="4" w:space="4" w:color="auto"/>
                  </w:pBdr>
                  <w:jc w:val="center"/>
                  <w:rPr>
                    <w:b/>
                    <w:bCs/>
                  </w:rPr>
                </w:pPr>
                <w:r w:rsidRPr="009C5080">
                  <w:rPr>
                    <w:b/>
                    <w:bCs/>
                  </w:rPr>
                  <w:fldChar w:fldCharType="begin"/>
                </w:r>
                <w:r w:rsidR="00C13678" w:rsidRPr="009C5080">
                  <w:rPr>
                    <w:b/>
                    <w:bCs/>
                  </w:rPr>
                  <w:instrText xml:space="preserve"> PAGE    \* MERGEFORMAT </w:instrText>
                </w:r>
                <w:r w:rsidRPr="009C5080">
                  <w:rPr>
                    <w:b/>
                    <w:bCs/>
                  </w:rPr>
                  <w:fldChar w:fldCharType="separate"/>
                </w:r>
                <w:r w:rsidR="00411BC1" w:rsidRPr="00411BC1">
                  <w:rPr>
                    <w:b/>
                    <w:bCs/>
                    <w:noProof/>
                    <w:sz w:val="16"/>
                    <w:szCs w:val="16"/>
                  </w:rPr>
                  <w:t>1</w:t>
                </w:r>
                <w:r w:rsidRPr="009C5080">
                  <w:rPr>
                    <w:b/>
                    <w:bCs/>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1BC1" w:rsidRDefault="00411BC1" w:rsidP="00D93465">
      <w:r>
        <w:separator/>
      </w:r>
    </w:p>
  </w:footnote>
  <w:footnote w:type="continuationSeparator" w:id="0">
    <w:p w:rsidR="00411BC1" w:rsidRDefault="00411BC1" w:rsidP="00D9346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678" w:rsidRDefault="00BD5F4D">
    <w:pPr>
      <w:pStyle w:val="En-tte"/>
      <w:framePr w:wrap="around" w:vAnchor="text" w:hAnchor="margin" w:xAlign="right" w:y="1"/>
      <w:rPr>
        <w:rStyle w:val="Numrodepage"/>
      </w:rPr>
    </w:pPr>
    <w:r>
      <w:rPr>
        <w:rStyle w:val="Numrodepage"/>
      </w:rPr>
      <w:fldChar w:fldCharType="begin"/>
    </w:r>
    <w:r w:rsidR="00C13678">
      <w:rPr>
        <w:rStyle w:val="Numrodepage"/>
      </w:rPr>
      <w:instrText xml:space="preserve">PAGE  </w:instrText>
    </w:r>
    <w:r>
      <w:rPr>
        <w:rStyle w:val="Numrodepage"/>
      </w:rPr>
      <w:fldChar w:fldCharType="separate"/>
    </w:r>
    <w:r w:rsidR="00C13678">
      <w:rPr>
        <w:rStyle w:val="Numrodepage"/>
        <w:noProof/>
      </w:rPr>
      <w:t>1</w:t>
    </w:r>
    <w:r>
      <w:rPr>
        <w:rStyle w:val="Numrodepage"/>
      </w:rPr>
      <w:fldChar w:fldCharType="end"/>
    </w:r>
  </w:p>
  <w:p w:rsidR="00C13678" w:rsidRDefault="00C13678">
    <w:pPr>
      <w:pStyle w:val="En-tte"/>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678" w:rsidRDefault="00C13678" w:rsidP="00B52B98">
    <w:pPr>
      <w:pBdr>
        <w:top w:val="single" w:sz="4" w:space="11" w:color="A7BFDE"/>
        <w:bottom w:val="single" w:sz="4" w:space="10" w:color="A7BFDE"/>
      </w:pBdr>
      <w:jc w:val="right"/>
      <w:rPr>
        <w:b/>
        <w:bCs/>
        <w:i/>
        <w:iCs/>
        <w:color w:val="1F497D"/>
        <w:sz w:val="16"/>
        <w:szCs w:val="16"/>
        <w:u w:val="single"/>
      </w:rPr>
    </w:pPr>
    <w:r w:rsidRPr="007B2940">
      <w:rPr>
        <w:b/>
        <w:bCs/>
        <w:i/>
        <w:iCs/>
        <w:color w:val="1F497D"/>
        <w:sz w:val="16"/>
        <w:szCs w:val="16"/>
        <w:u w:val="single"/>
      </w:rPr>
      <w:t xml:space="preserve">travaux de création de feux tricolores aux divers carrefours à ait melloul </w:t>
    </w:r>
  </w:p>
  <w:p w:rsidR="00C13678" w:rsidRPr="00B52B98" w:rsidRDefault="00C13678" w:rsidP="00B52B98">
    <w:pPr>
      <w:pBdr>
        <w:top w:val="single" w:sz="4" w:space="11" w:color="A7BFDE"/>
        <w:bottom w:val="single" w:sz="4" w:space="10" w:color="A7BFDE"/>
      </w:pBdr>
      <w:jc w:val="right"/>
      <w:rPr>
        <w:b/>
        <w:bCs/>
        <w:i/>
        <w:iCs/>
        <w:color w:val="1F497D"/>
        <w:sz w:val="16"/>
        <w:szCs w:val="16"/>
        <w:u w:val="single"/>
      </w:rPr>
    </w:pPr>
    <w:r>
      <w:rPr>
        <w:b/>
        <w:bCs/>
        <w:i/>
        <w:iCs/>
        <w:color w:val="1F497D"/>
        <w:sz w:val="16"/>
        <w:szCs w:val="16"/>
        <w:u w:val="single"/>
      </w:rPr>
      <w:t>___________________________________________________________________________________________________________________</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63B7F"/>
    <w:multiLevelType w:val="hybridMultilevel"/>
    <w:tmpl w:val="B75240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20C36C3"/>
    <w:multiLevelType w:val="hybridMultilevel"/>
    <w:tmpl w:val="4F6A10BE"/>
    <w:lvl w:ilvl="0" w:tplc="040C0001">
      <w:start w:val="1"/>
      <w:numFmt w:val="bullet"/>
      <w:lvlText w:val=""/>
      <w:lvlJc w:val="left"/>
      <w:pPr>
        <w:ind w:left="2138" w:hanging="360"/>
      </w:pPr>
      <w:rPr>
        <w:rFonts w:ascii="Symbol" w:hAnsi="Symbol" w:hint="default"/>
      </w:rPr>
    </w:lvl>
    <w:lvl w:ilvl="1" w:tplc="040C0003" w:tentative="1">
      <w:start w:val="1"/>
      <w:numFmt w:val="bullet"/>
      <w:lvlText w:val="o"/>
      <w:lvlJc w:val="left"/>
      <w:pPr>
        <w:ind w:left="2858" w:hanging="360"/>
      </w:pPr>
      <w:rPr>
        <w:rFonts w:ascii="Courier New" w:hAnsi="Courier New" w:cs="Courier New" w:hint="default"/>
      </w:rPr>
    </w:lvl>
    <w:lvl w:ilvl="2" w:tplc="040C0005" w:tentative="1">
      <w:start w:val="1"/>
      <w:numFmt w:val="bullet"/>
      <w:lvlText w:val=""/>
      <w:lvlJc w:val="left"/>
      <w:pPr>
        <w:ind w:left="3578" w:hanging="360"/>
      </w:pPr>
      <w:rPr>
        <w:rFonts w:ascii="Wingdings" w:hAnsi="Wingdings" w:hint="default"/>
      </w:rPr>
    </w:lvl>
    <w:lvl w:ilvl="3" w:tplc="040C0001" w:tentative="1">
      <w:start w:val="1"/>
      <w:numFmt w:val="bullet"/>
      <w:lvlText w:val=""/>
      <w:lvlJc w:val="left"/>
      <w:pPr>
        <w:ind w:left="4298" w:hanging="360"/>
      </w:pPr>
      <w:rPr>
        <w:rFonts w:ascii="Symbol" w:hAnsi="Symbol" w:hint="default"/>
      </w:rPr>
    </w:lvl>
    <w:lvl w:ilvl="4" w:tplc="040C0003" w:tentative="1">
      <w:start w:val="1"/>
      <w:numFmt w:val="bullet"/>
      <w:lvlText w:val="o"/>
      <w:lvlJc w:val="left"/>
      <w:pPr>
        <w:ind w:left="5018" w:hanging="360"/>
      </w:pPr>
      <w:rPr>
        <w:rFonts w:ascii="Courier New" w:hAnsi="Courier New" w:cs="Courier New" w:hint="default"/>
      </w:rPr>
    </w:lvl>
    <w:lvl w:ilvl="5" w:tplc="040C0005" w:tentative="1">
      <w:start w:val="1"/>
      <w:numFmt w:val="bullet"/>
      <w:lvlText w:val=""/>
      <w:lvlJc w:val="left"/>
      <w:pPr>
        <w:ind w:left="5738" w:hanging="360"/>
      </w:pPr>
      <w:rPr>
        <w:rFonts w:ascii="Wingdings" w:hAnsi="Wingdings" w:hint="default"/>
      </w:rPr>
    </w:lvl>
    <w:lvl w:ilvl="6" w:tplc="040C0001" w:tentative="1">
      <w:start w:val="1"/>
      <w:numFmt w:val="bullet"/>
      <w:lvlText w:val=""/>
      <w:lvlJc w:val="left"/>
      <w:pPr>
        <w:ind w:left="6458" w:hanging="360"/>
      </w:pPr>
      <w:rPr>
        <w:rFonts w:ascii="Symbol" w:hAnsi="Symbol" w:hint="default"/>
      </w:rPr>
    </w:lvl>
    <w:lvl w:ilvl="7" w:tplc="040C0003" w:tentative="1">
      <w:start w:val="1"/>
      <w:numFmt w:val="bullet"/>
      <w:lvlText w:val="o"/>
      <w:lvlJc w:val="left"/>
      <w:pPr>
        <w:ind w:left="7178" w:hanging="360"/>
      </w:pPr>
      <w:rPr>
        <w:rFonts w:ascii="Courier New" w:hAnsi="Courier New" w:cs="Courier New" w:hint="default"/>
      </w:rPr>
    </w:lvl>
    <w:lvl w:ilvl="8" w:tplc="040C0005" w:tentative="1">
      <w:start w:val="1"/>
      <w:numFmt w:val="bullet"/>
      <w:lvlText w:val=""/>
      <w:lvlJc w:val="left"/>
      <w:pPr>
        <w:ind w:left="7898" w:hanging="360"/>
      </w:pPr>
      <w:rPr>
        <w:rFonts w:ascii="Wingdings" w:hAnsi="Wingdings" w:hint="default"/>
      </w:rPr>
    </w:lvl>
  </w:abstractNum>
  <w:abstractNum w:abstractNumId="2">
    <w:nsid w:val="1823304E"/>
    <w:multiLevelType w:val="hybridMultilevel"/>
    <w:tmpl w:val="A47A6D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DAE469A"/>
    <w:multiLevelType w:val="hybridMultilevel"/>
    <w:tmpl w:val="E5266694"/>
    <w:lvl w:ilvl="0" w:tplc="040C0001">
      <w:start w:val="1"/>
      <w:numFmt w:val="bullet"/>
      <w:lvlText w:val=""/>
      <w:lvlJc w:val="left"/>
      <w:pPr>
        <w:ind w:left="720" w:hanging="360"/>
      </w:pPr>
      <w:rPr>
        <w:rFonts w:ascii="Symbol" w:hAnsi="Symbol" w:hint="default"/>
      </w:rPr>
    </w:lvl>
    <w:lvl w:ilvl="1" w:tplc="C1324CA8">
      <w:numFmt w:val="bullet"/>
      <w:lvlText w:val="-"/>
      <w:lvlJc w:val="left"/>
      <w:pPr>
        <w:ind w:left="1440" w:hanging="360"/>
      </w:pPr>
      <w:rPr>
        <w:rFonts w:ascii="Times New Roman" w:eastAsia="Times New Roman"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21683C2D"/>
    <w:multiLevelType w:val="hybridMultilevel"/>
    <w:tmpl w:val="8F0AFC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205552B"/>
    <w:multiLevelType w:val="hybridMultilevel"/>
    <w:tmpl w:val="4672E57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23756D7B"/>
    <w:multiLevelType w:val="hybridMultilevel"/>
    <w:tmpl w:val="C29C88DA"/>
    <w:lvl w:ilvl="0" w:tplc="D23CF21A">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nsid w:val="2D9D0C91"/>
    <w:multiLevelType w:val="hybridMultilevel"/>
    <w:tmpl w:val="9F46BE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33DF34E8"/>
    <w:multiLevelType w:val="hybridMultilevel"/>
    <w:tmpl w:val="D7BA917C"/>
    <w:lvl w:ilvl="0" w:tplc="040C0001">
      <w:start w:val="1"/>
      <w:numFmt w:val="bullet"/>
      <w:lvlText w:val=""/>
      <w:lvlJc w:val="left"/>
      <w:pPr>
        <w:ind w:left="2028" w:hanging="360"/>
      </w:pPr>
      <w:rPr>
        <w:rFonts w:ascii="Symbol" w:hAnsi="Symbol" w:hint="default"/>
      </w:rPr>
    </w:lvl>
    <w:lvl w:ilvl="1" w:tplc="040C0003" w:tentative="1">
      <w:start w:val="1"/>
      <w:numFmt w:val="bullet"/>
      <w:lvlText w:val="o"/>
      <w:lvlJc w:val="left"/>
      <w:pPr>
        <w:ind w:left="2748" w:hanging="360"/>
      </w:pPr>
      <w:rPr>
        <w:rFonts w:ascii="Courier New" w:hAnsi="Courier New" w:cs="Courier New" w:hint="default"/>
      </w:rPr>
    </w:lvl>
    <w:lvl w:ilvl="2" w:tplc="040C0005" w:tentative="1">
      <w:start w:val="1"/>
      <w:numFmt w:val="bullet"/>
      <w:lvlText w:val=""/>
      <w:lvlJc w:val="left"/>
      <w:pPr>
        <w:ind w:left="3468" w:hanging="360"/>
      </w:pPr>
      <w:rPr>
        <w:rFonts w:ascii="Wingdings" w:hAnsi="Wingdings" w:hint="default"/>
      </w:rPr>
    </w:lvl>
    <w:lvl w:ilvl="3" w:tplc="040C0001" w:tentative="1">
      <w:start w:val="1"/>
      <w:numFmt w:val="bullet"/>
      <w:lvlText w:val=""/>
      <w:lvlJc w:val="left"/>
      <w:pPr>
        <w:ind w:left="4188" w:hanging="360"/>
      </w:pPr>
      <w:rPr>
        <w:rFonts w:ascii="Symbol" w:hAnsi="Symbol" w:hint="default"/>
      </w:rPr>
    </w:lvl>
    <w:lvl w:ilvl="4" w:tplc="040C0003" w:tentative="1">
      <w:start w:val="1"/>
      <w:numFmt w:val="bullet"/>
      <w:lvlText w:val="o"/>
      <w:lvlJc w:val="left"/>
      <w:pPr>
        <w:ind w:left="4908" w:hanging="360"/>
      </w:pPr>
      <w:rPr>
        <w:rFonts w:ascii="Courier New" w:hAnsi="Courier New" w:cs="Courier New" w:hint="default"/>
      </w:rPr>
    </w:lvl>
    <w:lvl w:ilvl="5" w:tplc="040C0005" w:tentative="1">
      <w:start w:val="1"/>
      <w:numFmt w:val="bullet"/>
      <w:lvlText w:val=""/>
      <w:lvlJc w:val="left"/>
      <w:pPr>
        <w:ind w:left="5628" w:hanging="360"/>
      </w:pPr>
      <w:rPr>
        <w:rFonts w:ascii="Wingdings" w:hAnsi="Wingdings" w:hint="default"/>
      </w:rPr>
    </w:lvl>
    <w:lvl w:ilvl="6" w:tplc="040C0001" w:tentative="1">
      <w:start w:val="1"/>
      <w:numFmt w:val="bullet"/>
      <w:lvlText w:val=""/>
      <w:lvlJc w:val="left"/>
      <w:pPr>
        <w:ind w:left="6348" w:hanging="360"/>
      </w:pPr>
      <w:rPr>
        <w:rFonts w:ascii="Symbol" w:hAnsi="Symbol" w:hint="default"/>
      </w:rPr>
    </w:lvl>
    <w:lvl w:ilvl="7" w:tplc="040C0003" w:tentative="1">
      <w:start w:val="1"/>
      <w:numFmt w:val="bullet"/>
      <w:lvlText w:val="o"/>
      <w:lvlJc w:val="left"/>
      <w:pPr>
        <w:ind w:left="7068" w:hanging="360"/>
      </w:pPr>
      <w:rPr>
        <w:rFonts w:ascii="Courier New" w:hAnsi="Courier New" w:cs="Courier New" w:hint="default"/>
      </w:rPr>
    </w:lvl>
    <w:lvl w:ilvl="8" w:tplc="040C0005" w:tentative="1">
      <w:start w:val="1"/>
      <w:numFmt w:val="bullet"/>
      <w:lvlText w:val=""/>
      <w:lvlJc w:val="left"/>
      <w:pPr>
        <w:ind w:left="7788" w:hanging="360"/>
      </w:pPr>
      <w:rPr>
        <w:rFonts w:ascii="Wingdings" w:hAnsi="Wingdings" w:hint="default"/>
      </w:rPr>
    </w:lvl>
  </w:abstractNum>
  <w:abstractNum w:abstractNumId="9">
    <w:nsid w:val="381538DA"/>
    <w:multiLevelType w:val="hybridMultilevel"/>
    <w:tmpl w:val="64B02F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3B335728"/>
    <w:multiLevelType w:val="hybridMultilevel"/>
    <w:tmpl w:val="10BA31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40651ED5"/>
    <w:multiLevelType w:val="hybridMultilevel"/>
    <w:tmpl w:val="20BE7C58"/>
    <w:lvl w:ilvl="0" w:tplc="040C0001">
      <w:start w:val="1"/>
      <w:numFmt w:val="bullet"/>
      <w:lvlText w:val=""/>
      <w:lvlJc w:val="left"/>
      <w:pPr>
        <w:tabs>
          <w:tab w:val="num" w:pos="720"/>
        </w:tabs>
        <w:ind w:left="720" w:hanging="360"/>
      </w:pPr>
      <w:rPr>
        <w:rFonts w:ascii="Symbol" w:hAnsi="Symbol" w:hint="default"/>
      </w:rPr>
    </w:lvl>
    <w:lvl w:ilvl="1" w:tplc="040C0003">
      <w:start w:val="1"/>
      <w:numFmt w:val="decimal"/>
      <w:lvlText w:val="%2."/>
      <w:lvlJc w:val="left"/>
      <w:pPr>
        <w:tabs>
          <w:tab w:val="num" w:pos="1440"/>
        </w:tabs>
        <w:ind w:left="1440" w:hanging="360"/>
      </w:p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2">
    <w:nsid w:val="47C22B64"/>
    <w:multiLevelType w:val="hybridMultilevel"/>
    <w:tmpl w:val="73AE762A"/>
    <w:lvl w:ilvl="0" w:tplc="004CB94E">
      <w:numFmt w:val="bullet"/>
      <w:lvlText w:val="-"/>
      <w:lvlJc w:val="left"/>
      <w:pPr>
        <w:ind w:left="720" w:hanging="360"/>
      </w:pPr>
      <w:rPr>
        <w:rFonts w:ascii="Eras Medium ITC" w:eastAsia="Times New Roman" w:hAnsi="Eras Medium ITC"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48B4737C"/>
    <w:multiLevelType w:val="hybridMultilevel"/>
    <w:tmpl w:val="742C2D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5272276C"/>
    <w:multiLevelType w:val="hybridMultilevel"/>
    <w:tmpl w:val="76A872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5705217B"/>
    <w:multiLevelType w:val="hybridMultilevel"/>
    <w:tmpl w:val="515EFA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59B70404"/>
    <w:multiLevelType w:val="hybridMultilevel"/>
    <w:tmpl w:val="984E93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59C118D6"/>
    <w:multiLevelType w:val="hybridMultilevel"/>
    <w:tmpl w:val="B5B2DF1E"/>
    <w:lvl w:ilvl="0" w:tplc="421C9412">
      <w:start w:val="1"/>
      <w:numFmt w:val="bullet"/>
      <w:pStyle w:val="0puce"/>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5BC14B5C"/>
    <w:multiLevelType w:val="hybridMultilevel"/>
    <w:tmpl w:val="A3DE01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69DD16CC"/>
    <w:multiLevelType w:val="hybridMultilevel"/>
    <w:tmpl w:val="A816C2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AA50450"/>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1">
    <w:nsid w:val="70D901FA"/>
    <w:multiLevelType w:val="hybridMultilevel"/>
    <w:tmpl w:val="269C72F0"/>
    <w:lvl w:ilvl="0" w:tplc="040C0001">
      <w:start w:val="1"/>
      <w:numFmt w:val="bullet"/>
      <w:lvlText w:val=""/>
      <w:lvlJc w:val="left"/>
      <w:pPr>
        <w:ind w:left="1260" w:hanging="360"/>
      </w:pPr>
      <w:rPr>
        <w:rFonts w:ascii="Symbol" w:hAnsi="Symbol" w:hint="default"/>
      </w:rPr>
    </w:lvl>
    <w:lvl w:ilvl="1" w:tplc="040C0003" w:tentative="1">
      <w:start w:val="1"/>
      <w:numFmt w:val="bullet"/>
      <w:lvlText w:val="o"/>
      <w:lvlJc w:val="left"/>
      <w:pPr>
        <w:ind w:left="1980" w:hanging="360"/>
      </w:pPr>
      <w:rPr>
        <w:rFonts w:ascii="Courier New" w:hAnsi="Courier New" w:cs="Courier New" w:hint="default"/>
      </w:rPr>
    </w:lvl>
    <w:lvl w:ilvl="2" w:tplc="040C0005" w:tentative="1">
      <w:start w:val="1"/>
      <w:numFmt w:val="bullet"/>
      <w:lvlText w:val=""/>
      <w:lvlJc w:val="left"/>
      <w:pPr>
        <w:ind w:left="2700" w:hanging="360"/>
      </w:pPr>
      <w:rPr>
        <w:rFonts w:ascii="Wingdings" w:hAnsi="Wingdings" w:hint="default"/>
      </w:rPr>
    </w:lvl>
    <w:lvl w:ilvl="3" w:tplc="040C0001" w:tentative="1">
      <w:start w:val="1"/>
      <w:numFmt w:val="bullet"/>
      <w:lvlText w:val=""/>
      <w:lvlJc w:val="left"/>
      <w:pPr>
        <w:ind w:left="3420" w:hanging="360"/>
      </w:pPr>
      <w:rPr>
        <w:rFonts w:ascii="Symbol" w:hAnsi="Symbol" w:hint="default"/>
      </w:rPr>
    </w:lvl>
    <w:lvl w:ilvl="4" w:tplc="040C0003" w:tentative="1">
      <w:start w:val="1"/>
      <w:numFmt w:val="bullet"/>
      <w:lvlText w:val="o"/>
      <w:lvlJc w:val="left"/>
      <w:pPr>
        <w:ind w:left="4140" w:hanging="360"/>
      </w:pPr>
      <w:rPr>
        <w:rFonts w:ascii="Courier New" w:hAnsi="Courier New" w:cs="Courier New" w:hint="default"/>
      </w:rPr>
    </w:lvl>
    <w:lvl w:ilvl="5" w:tplc="040C0005" w:tentative="1">
      <w:start w:val="1"/>
      <w:numFmt w:val="bullet"/>
      <w:lvlText w:val=""/>
      <w:lvlJc w:val="left"/>
      <w:pPr>
        <w:ind w:left="4860" w:hanging="360"/>
      </w:pPr>
      <w:rPr>
        <w:rFonts w:ascii="Wingdings" w:hAnsi="Wingdings" w:hint="default"/>
      </w:rPr>
    </w:lvl>
    <w:lvl w:ilvl="6" w:tplc="040C0001" w:tentative="1">
      <w:start w:val="1"/>
      <w:numFmt w:val="bullet"/>
      <w:lvlText w:val=""/>
      <w:lvlJc w:val="left"/>
      <w:pPr>
        <w:ind w:left="5580" w:hanging="360"/>
      </w:pPr>
      <w:rPr>
        <w:rFonts w:ascii="Symbol" w:hAnsi="Symbol" w:hint="default"/>
      </w:rPr>
    </w:lvl>
    <w:lvl w:ilvl="7" w:tplc="040C0003" w:tentative="1">
      <w:start w:val="1"/>
      <w:numFmt w:val="bullet"/>
      <w:lvlText w:val="o"/>
      <w:lvlJc w:val="left"/>
      <w:pPr>
        <w:ind w:left="6300" w:hanging="360"/>
      </w:pPr>
      <w:rPr>
        <w:rFonts w:ascii="Courier New" w:hAnsi="Courier New" w:cs="Courier New" w:hint="default"/>
      </w:rPr>
    </w:lvl>
    <w:lvl w:ilvl="8" w:tplc="040C0005" w:tentative="1">
      <w:start w:val="1"/>
      <w:numFmt w:val="bullet"/>
      <w:lvlText w:val=""/>
      <w:lvlJc w:val="left"/>
      <w:pPr>
        <w:ind w:left="7020" w:hanging="360"/>
      </w:pPr>
      <w:rPr>
        <w:rFonts w:ascii="Wingdings" w:hAnsi="Wingdings" w:hint="default"/>
      </w:rPr>
    </w:lvl>
  </w:abstractNum>
  <w:abstractNum w:abstractNumId="22">
    <w:nsid w:val="73A02338"/>
    <w:multiLevelType w:val="hybridMultilevel"/>
    <w:tmpl w:val="C720C20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3">
    <w:nsid w:val="75797AA7"/>
    <w:multiLevelType w:val="hybridMultilevel"/>
    <w:tmpl w:val="F3A21F00"/>
    <w:lvl w:ilvl="0" w:tplc="976A4E44">
      <w:start w:val="1"/>
      <w:numFmt w:val="decimal"/>
      <w:lvlText w:val="%1)"/>
      <w:lvlJc w:val="left"/>
      <w:pPr>
        <w:ind w:left="360" w:hanging="360"/>
      </w:pPr>
      <w:rPr>
        <w:b w:val="0"/>
        <w:bCs w:val="0"/>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num w:numId="1">
    <w:abstractNumId w:val="20"/>
  </w:num>
  <w:num w:numId="2">
    <w:abstractNumId w:val="6"/>
  </w:num>
  <w:num w:numId="3">
    <w:abstractNumId w:val="23"/>
  </w:num>
  <w:num w:numId="4">
    <w:abstractNumId w:val="17"/>
  </w:num>
  <w:num w:numId="5">
    <w:abstractNumId w:val="0"/>
  </w:num>
  <w:num w:numId="6">
    <w:abstractNumId w:val="21"/>
  </w:num>
  <w:num w:numId="7">
    <w:abstractNumId w:val="7"/>
  </w:num>
  <w:num w:numId="8">
    <w:abstractNumId w:val="10"/>
  </w:num>
  <w:num w:numId="9">
    <w:abstractNumId w:val="13"/>
  </w:num>
  <w:num w:numId="10">
    <w:abstractNumId w:val="15"/>
  </w:num>
  <w:num w:numId="11">
    <w:abstractNumId w:val="1"/>
  </w:num>
  <w:num w:numId="12">
    <w:abstractNumId w:val="18"/>
  </w:num>
  <w:num w:numId="13">
    <w:abstractNumId w:val="22"/>
  </w:num>
  <w:num w:numId="14">
    <w:abstractNumId w:val="11"/>
  </w:num>
  <w:num w:numId="15">
    <w:abstractNumId w:val="5"/>
  </w:num>
  <w:num w:numId="16">
    <w:abstractNumId w:val="2"/>
  </w:num>
  <w:num w:numId="17">
    <w:abstractNumId w:val="16"/>
  </w:num>
  <w:num w:numId="18">
    <w:abstractNumId w:val="19"/>
  </w:num>
  <w:num w:numId="19">
    <w:abstractNumId w:val="4"/>
  </w:num>
  <w:num w:numId="20">
    <w:abstractNumId w:val="3"/>
  </w:num>
  <w:num w:numId="21">
    <w:abstractNumId w:val="9"/>
  </w:num>
  <w:num w:numId="22">
    <w:abstractNumId w:val="8"/>
  </w:num>
  <w:num w:numId="23">
    <w:abstractNumId w:val="14"/>
  </w:num>
  <w:num w:numId="24">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savePreviewPicture/>
  <w:hdrShapeDefaults>
    <o:shapedefaults v:ext="edit" spidmax="8194"/>
    <o:shapelayout v:ext="edit">
      <o:idmap v:ext="edit" data="2"/>
    </o:shapelayout>
  </w:hdrShapeDefaults>
  <w:footnotePr>
    <w:footnote w:id="-1"/>
    <w:footnote w:id="0"/>
  </w:footnotePr>
  <w:endnotePr>
    <w:endnote w:id="-1"/>
    <w:endnote w:id="0"/>
  </w:endnotePr>
  <w:compat/>
  <w:rsids>
    <w:rsidRoot w:val="00D50F97"/>
    <w:rsid w:val="0003033B"/>
    <w:rsid w:val="000E7FF9"/>
    <w:rsid w:val="00107742"/>
    <w:rsid w:val="00155F3C"/>
    <w:rsid w:val="00177C0A"/>
    <w:rsid w:val="001817C3"/>
    <w:rsid w:val="001F0574"/>
    <w:rsid w:val="001F31C8"/>
    <w:rsid w:val="002367DC"/>
    <w:rsid w:val="00294B8F"/>
    <w:rsid w:val="00362310"/>
    <w:rsid w:val="00375C88"/>
    <w:rsid w:val="00396306"/>
    <w:rsid w:val="00411BC1"/>
    <w:rsid w:val="004664F9"/>
    <w:rsid w:val="00472687"/>
    <w:rsid w:val="004765B6"/>
    <w:rsid w:val="004F38D4"/>
    <w:rsid w:val="00617717"/>
    <w:rsid w:val="007C1F61"/>
    <w:rsid w:val="008139FC"/>
    <w:rsid w:val="008253A4"/>
    <w:rsid w:val="008549F4"/>
    <w:rsid w:val="00954BDB"/>
    <w:rsid w:val="009C2195"/>
    <w:rsid w:val="009C5080"/>
    <w:rsid w:val="009C71DE"/>
    <w:rsid w:val="00AF3582"/>
    <w:rsid w:val="00B42E46"/>
    <w:rsid w:val="00B52B98"/>
    <w:rsid w:val="00BD5F4D"/>
    <w:rsid w:val="00BE0E09"/>
    <w:rsid w:val="00C13678"/>
    <w:rsid w:val="00D17700"/>
    <w:rsid w:val="00D50F97"/>
    <w:rsid w:val="00D93465"/>
    <w:rsid w:val="00DC3228"/>
    <w:rsid w:val="00E721CD"/>
    <w:rsid w:val="00F134D8"/>
    <w:rsid w:val="00FA2187"/>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page number" w:uiPriority="0"/>
    <w:lsdException w:name="endnote text" w:uiPriority="0"/>
    <w:lsdException w:name="List Bullet" w:uiPriority="0"/>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nhideWhenUsed="0" w:qFormat="1"/>
    <w:lsdException w:name="Bibliography" w:uiPriority="37"/>
    <w:lsdException w:name="TOC Heading" w:uiPriority="39" w:qFormat="1"/>
  </w:latentStyles>
  <w:style w:type="paragraph" w:default="1" w:styleId="Normal">
    <w:name w:val="Normal"/>
    <w:qFormat/>
    <w:rsid w:val="00D50F97"/>
    <w:pPr>
      <w:spacing w:after="0" w:line="240" w:lineRule="auto"/>
    </w:pPr>
    <w:rPr>
      <w:rFonts w:eastAsia="Times New Roman"/>
      <w:sz w:val="20"/>
      <w:szCs w:val="20"/>
      <w:lang w:eastAsia="fr-FR"/>
    </w:rPr>
  </w:style>
  <w:style w:type="paragraph" w:styleId="Titre1">
    <w:name w:val="heading 1"/>
    <w:basedOn w:val="Normal"/>
    <w:next w:val="Normal"/>
    <w:link w:val="Titre1Car"/>
    <w:uiPriority w:val="99"/>
    <w:qFormat/>
    <w:rsid w:val="00D50F97"/>
    <w:pPr>
      <w:keepNext/>
      <w:ind w:left="567"/>
      <w:jc w:val="both"/>
      <w:outlineLvl w:val="0"/>
    </w:pPr>
    <w:rPr>
      <w:rFonts w:ascii="Tahoma" w:hAnsi="Tahoma"/>
      <w:b/>
      <w:u w:val="words"/>
    </w:rPr>
  </w:style>
  <w:style w:type="paragraph" w:styleId="Titre2">
    <w:name w:val="heading 2"/>
    <w:basedOn w:val="Normal"/>
    <w:next w:val="Normal"/>
    <w:link w:val="Titre2Car"/>
    <w:qFormat/>
    <w:rsid w:val="00D50F97"/>
    <w:pPr>
      <w:keepNext/>
      <w:jc w:val="center"/>
      <w:outlineLvl w:val="1"/>
    </w:pPr>
    <w:rPr>
      <w:sz w:val="28"/>
    </w:rPr>
  </w:style>
  <w:style w:type="paragraph" w:styleId="Titre3">
    <w:name w:val="heading 3"/>
    <w:basedOn w:val="Normal"/>
    <w:next w:val="Normal"/>
    <w:link w:val="Titre3Car"/>
    <w:uiPriority w:val="99"/>
    <w:qFormat/>
    <w:rsid w:val="00D50F97"/>
    <w:pPr>
      <w:keepNext/>
      <w:ind w:left="708"/>
      <w:jc w:val="both"/>
      <w:outlineLvl w:val="2"/>
    </w:pPr>
    <w:rPr>
      <w:rFonts w:ascii="Tahoma" w:hAnsi="Tahoma"/>
      <w:b/>
    </w:rPr>
  </w:style>
  <w:style w:type="paragraph" w:styleId="Titre4">
    <w:name w:val="heading 4"/>
    <w:basedOn w:val="Normal"/>
    <w:next w:val="Normal"/>
    <w:link w:val="Titre4Car"/>
    <w:qFormat/>
    <w:rsid w:val="00D50F97"/>
    <w:pPr>
      <w:keepNext/>
      <w:jc w:val="center"/>
      <w:outlineLvl w:val="3"/>
    </w:pPr>
    <w:rPr>
      <w:rFonts w:ascii="Comic Sans MS" w:hAnsi="Comic Sans MS"/>
      <w:b/>
      <w:sz w:val="32"/>
    </w:rPr>
  </w:style>
  <w:style w:type="paragraph" w:styleId="Titre5">
    <w:name w:val="heading 5"/>
    <w:basedOn w:val="Normal"/>
    <w:next w:val="Normal"/>
    <w:link w:val="Titre5Car"/>
    <w:qFormat/>
    <w:rsid w:val="00D50F97"/>
    <w:pPr>
      <w:keepNext/>
      <w:spacing w:line="240" w:lineRule="atLeast"/>
      <w:ind w:left="567" w:right="567"/>
      <w:jc w:val="center"/>
      <w:outlineLvl w:val="4"/>
    </w:pPr>
    <w:rPr>
      <w:rFonts w:ascii="Tahoma" w:hAnsi="Tahoma"/>
      <w:b/>
      <w:sz w:val="32"/>
    </w:rPr>
  </w:style>
  <w:style w:type="paragraph" w:styleId="Titre6">
    <w:name w:val="heading 6"/>
    <w:basedOn w:val="Normal"/>
    <w:next w:val="Normal"/>
    <w:link w:val="Titre6Car"/>
    <w:qFormat/>
    <w:rsid w:val="00D50F97"/>
    <w:pPr>
      <w:keepNext/>
      <w:spacing w:line="240" w:lineRule="atLeast"/>
      <w:ind w:left="567" w:right="567"/>
      <w:jc w:val="both"/>
      <w:outlineLvl w:val="5"/>
    </w:pPr>
    <w:rPr>
      <w:b/>
      <w:sz w:val="21"/>
    </w:rPr>
  </w:style>
  <w:style w:type="paragraph" w:styleId="Titre7">
    <w:name w:val="heading 7"/>
    <w:basedOn w:val="Normal"/>
    <w:next w:val="Normal"/>
    <w:link w:val="Titre7Car"/>
    <w:qFormat/>
    <w:rsid w:val="00D50F97"/>
    <w:pPr>
      <w:keepNext/>
      <w:spacing w:line="240" w:lineRule="atLeast"/>
      <w:ind w:right="567"/>
      <w:jc w:val="both"/>
      <w:outlineLvl w:val="6"/>
    </w:pPr>
    <w:rPr>
      <w:b/>
      <w:sz w:val="21"/>
    </w:rPr>
  </w:style>
  <w:style w:type="paragraph" w:styleId="Titre8">
    <w:name w:val="heading 8"/>
    <w:basedOn w:val="Normal"/>
    <w:next w:val="Normal"/>
    <w:link w:val="Titre8Car"/>
    <w:qFormat/>
    <w:rsid w:val="00D50F97"/>
    <w:pPr>
      <w:keepNext/>
      <w:spacing w:line="240" w:lineRule="atLeast"/>
      <w:ind w:right="567"/>
      <w:outlineLvl w:val="7"/>
    </w:pPr>
    <w:rPr>
      <w:rFonts w:ascii="Tahoma" w:hAnsi="Tahoma"/>
      <w:b/>
      <w:sz w:val="22"/>
      <w:u w:val="words"/>
    </w:rPr>
  </w:style>
  <w:style w:type="paragraph" w:styleId="Titre9">
    <w:name w:val="heading 9"/>
    <w:basedOn w:val="Normal"/>
    <w:next w:val="Normal"/>
    <w:link w:val="Titre9Car"/>
    <w:uiPriority w:val="99"/>
    <w:qFormat/>
    <w:rsid w:val="00D50F97"/>
    <w:pPr>
      <w:keepNext/>
      <w:ind w:left="567"/>
      <w:outlineLvl w:val="8"/>
    </w:pPr>
    <w:rPr>
      <w:b/>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9"/>
    <w:rsid w:val="00D50F97"/>
    <w:rPr>
      <w:rFonts w:ascii="Tahoma" w:eastAsia="Times New Roman" w:hAnsi="Tahoma"/>
      <w:b/>
      <w:sz w:val="20"/>
      <w:szCs w:val="20"/>
      <w:u w:val="words"/>
      <w:lang w:eastAsia="fr-FR"/>
    </w:rPr>
  </w:style>
  <w:style w:type="character" w:customStyle="1" w:styleId="Titre2Car">
    <w:name w:val="Titre 2 Car"/>
    <w:basedOn w:val="Policepardfaut"/>
    <w:link w:val="Titre2"/>
    <w:rsid w:val="00D50F97"/>
    <w:rPr>
      <w:rFonts w:eastAsia="Times New Roman"/>
      <w:sz w:val="28"/>
      <w:szCs w:val="20"/>
      <w:lang w:eastAsia="fr-FR"/>
    </w:rPr>
  </w:style>
  <w:style w:type="character" w:customStyle="1" w:styleId="Titre3Car">
    <w:name w:val="Titre 3 Car"/>
    <w:basedOn w:val="Policepardfaut"/>
    <w:link w:val="Titre3"/>
    <w:uiPriority w:val="99"/>
    <w:rsid w:val="00D50F97"/>
    <w:rPr>
      <w:rFonts w:ascii="Tahoma" w:eastAsia="Times New Roman" w:hAnsi="Tahoma"/>
      <w:b/>
      <w:sz w:val="20"/>
      <w:szCs w:val="20"/>
      <w:lang w:eastAsia="fr-FR"/>
    </w:rPr>
  </w:style>
  <w:style w:type="character" w:customStyle="1" w:styleId="Titre4Car">
    <w:name w:val="Titre 4 Car"/>
    <w:basedOn w:val="Policepardfaut"/>
    <w:link w:val="Titre4"/>
    <w:rsid w:val="00D50F97"/>
    <w:rPr>
      <w:rFonts w:ascii="Comic Sans MS" w:eastAsia="Times New Roman" w:hAnsi="Comic Sans MS"/>
      <w:b/>
      <w:sz w:val="32"/>
      <w:szCs w:val="20"/>
      <w:lang w:eastAsia="fr-FR"/>
    </w:rPr>
  </w:style>
  <w:style w:type="character" w:customStyle="1" w:styleId="Titre5Car">
    <w:name w:val="Titre 5 Car"/>
    <w:basedOn w:val="Policepardfaut"/>
    <w:link w:val="Titre5"/>
    <w:rsid w:val="00D50F97"/>
    <w:rPr>
      <w:rFonts w:ascii="Tahoma" w:eastAsia="Times New Roman" w:hAnsi="Tahoma"/>
      <w:b/>
      <w:sz w:val="32"/>
      <w:szCs w:val="20"/>
      <w:lang w:eastAsia="fr-FR"/>
    </w:rPr>
  </w:style>
  <w:style w:type="character" w:customStyle="1" w:styleId="Titre6Car">
    <w:name w:val="Titre 6 Car"/>
    <w:basedOn w:val="Policepardfaut"/>
    <w:link w:val="Titre6"/>
    <w:rsid w:val="00D50F97"/>
    <w:rPr>
      <w:rFonts w:eastAsia="Times New Roman"/>
      <w:b/>
      <w:sz w:val="21"/>
      <w:szCs w:val="20"/>
      <w:lang w:eastAsia="fr-FR"/>
    </w:rPr>
  </w:style>
  <w:style w:type="character" w:customStyle="1" w:styleId="Titre7Car">
    <w:name w:val="Titre 7 Car"/>
    <w:basedOn w:val="Policepardfaut"/>
    <w:link w:val="Titre7"/>
    <w:rsid w:val="00D50F97"/>
    <w:rPr>
      <w:rFonts w:eastAsia="Times New Roman"/>
      <w:b/>
      <w:sz w:val="21"/>
      <w:szCs w:val="20"/>
      <w:lang w:eastAsia="fr-FR"/>
    </w:rPr>
  </w:style>
  <w:style w:type="character" w:customStyle="1" w:styleId="Titre8Car">
    <w:name w:val="Titre 8 Car"/>
    <w:basedOn w:val="Policepardfaut"/>
    <w:link w:val="Titre8"/>
    <w:rsid w:val="00D50F97"/>
    <w:rPr>
      <w:rFonts w:ascii="Tahoma" w:eastAsia="Times New Roman" w:hAnsi="Tahoma"/>
      <w:b/>
      <w:sz w:val="22"/>
      <w:szCs w:val="20"/>
      <w:u w:val="words"/>
      <w:lang w:eastAsia="fr-FR"/>
    </w:rPr>
  </w:style>
  <w:style w:type="character" w:customStyle="1" w:styleId="Titre9Car">
    <w:name w:val="Titre 9 Car"/>
    <w:basedOn w:val="Policepardfaut"/>
    <w:link w:val="Titre9"/>
    <w:uiPriority w:val="99"/>
    <w:rsid w:val="00D50F97"/>
    <w:rPr>
      <w:rFonts w:eastAsia="Times New Roman"/>
      <w:b/>
      <w:sz w:val="22"/>
      <w:szCs w:val="20"/>
      <w:lang w:eastAsia="fr-FR"/>
    </w:rPr>
  </w:style>
  <w:style w:type="paragraph" w:customStyle="1" w:styleId="Normalcentr1">
    <w:name w:val="Normal centré1"/>
    <w:basedOn w:val="Normal"/>
    <w:rsid w:val="00D50F97"/>
    <w:pPr>
      <w:spacing w:line="240" w:lineRule="atLeast"/>
      <w:ind w:left="567" w:right="567"/>
      <w:jc w:val="both"/>
    </w:pPr>
    <w:rPr>
      <w:b/>
      <w:sz w:val="21"/>
    </w:rPr>
  </w:style>
  <w:style w:type="paragraph" w:customStyle="1" w:styleId="Retraitcorpsdetexte31">
    <w:name w:val="Retrait corps de texte 31"/>
    <w:basedOn w:val="Normal"/>
    <w:rsid w:val="00D50F97"/>
    <w:pPr>
      <w:ind w:left="1416"/>
    </w:pPr>
    <w:rPr>
      <w:sz w:val="22"/>
    </w:rPr>
  </w:style>
  <w:style w:type="paragraph" w:styleId="Normalcentr">
    <w:name w:val="Block Text"/>
    <w:basedOn w:val="Normal"/>
    <w:rsid w:val="00D50F97"/>
    <w:pPr>
      <w:spacing w:line="240" w:lineRule="atLeast"/>
      <w:ind w:left="1407" w:right="567"/>
      <w:jc w:val="both"/>
    </w:pPr>
    <w:rPr>
      <w:rFonts w:ascii="Tahoma" w:hAnsi="Tahoma"/>
      <w:sz w:val="21"/>
    </w:rPr>
  </w:style>
  <w:style w:type="paragraph" w:styleId="Retraitcorpsdetexte2">
    <w:name w:val="Body Text Indent 2"/>
    <w:basedOn w:val="Normal"/>
    <w:link w:val="Retraitcorpsdetexte2Car"/>
    <w:rsid w:val="00D50F97"/>
    <w:pPr>
      <w:ind w:left="2832"/>
    </w:pPr>
    <w:rPr>
      <w:rFonts w:ascii="CG Times" w:hAnsi="CG Times"/>
      <w:snapToGrid w:val="0"/>
      <w:sz w:val="22"/>
    </w:rPr>
  </w:style>
  <w:style w:type="character" w:customStyle="1" w:styleId="Retraitcorpsdetexte2Car">
    <w:name w:val="Retrait corps de texte 2 Car"/>
    <w:basedOn w:val="Policepardfaut"/>
    <w:link w:val="Retraitcorpsdetexte2"/>
    <w:rsid w:val="00D50F97"/>
    <w:rPr>
      <w:rFonts w:ascii="CG Times" w:eastAsia="Times New Roman" w:hAnsi="CG Times"/>
      <w:snapToGrid w:val="0"/>
      <w:sz w:val="22"/>
      <w:szCs w:val="20"/>
      <w:lang w:eastAsia="fr-FR"/>
    </w:rPr>
  </w:style>
  <w:style w:type="paragraph" w:styleId="Retraitcorpsdetexte3">
    <w:name w:val="Body Text Indent 3"/>
    <w:basedOn w:val="Normal"/>
    <w:link w:val="Retraitcorpsdetexte3Car"/>
    <w:rsid w:val="00D50F97"/>
    <w:pPr>
      <w:ind w:left="567"/>
    </w:pPr>
    <w:rPr>
      <w:rFonts w:ascii="CG Times" w:hAnsi="CG Times"/>
      <w:b/>
      <w:snapToGrid w:val="0"/>
      <w:sz w:val="22"/>
      <w:u w:val="words"/>
    </w:rPr>
  </w:style>
  <w:style w:type="character" w:customStyle="1" w:styleId="Retraitcorpsdetexte3Car">
    <w:name w:val="Retrait corps de texte 3 Car"/>
    <w:basedOn w:val="Policepardfaut"/>
    <w:link w:val="Retraitcorpsdetexte3"/>
    <w:rsid w:val="00D50F97"/>
    <w:rPr>
      <w:rFonts w:ascii="CG Times" w:eastAsia="Times New Roman" w:hAnsi="CG Times"/>
      <w:b/>
      <w:snapToGrid w:val="0"/>
      <w:sz w:val="22"/>
      <w:szCs w:val="20"/>
      <w:u w:val="words"/>
      <w:lang w:eastAsia="fr-FR"/>
    </w:rPr>
  </w:style>
  <w:style w:type="paragraph" w:styleId="Retraitcorpsdetexte">
    <w:name w:val="Body Text Indent"/>
    <w:basedOn w:val="Normal"/>
    <w:link w:val="RetraitcorpsdetexteCar"/>
    <w:rsid w:val="00D50F97"/>
    <w:pPr>
      <w:ind w:left="567"/>
      <w:jc w:val="both"/>
    </w:pPr>
    <w:rPr>
      <w:rFonts w:ascii="CG Times" w:hAnsi="CG Times"/>
      <w:snapToGrid w:val="0"/>
      <w:sz w:val="22"/>
    </w:rPr>
  </w:style>
  <w:style w:type="character" w:customStyle="1" w:styleId="RetraitcorpsdetexteCar">
    <w:name w:val="Retrait corps de texte Car"/>
    <w:basedOn w:val="Policepardfaut"/>
    <w:link w:val="Retraitcorpsdetexte"/>
    <w:rsid w:val="00D50F97"/>
    <w:rPr>
      <w:rFonts w:ascii="CG Times" w:eastAsia="Times New Roman" w:hAnsi="CG Times"/>
      <w:snapToGrid w:val="0"/>
      <w:sz w:val="22"/>
      <w:szCs w:val="20"/>
      <w:lang w:eastAsia="fr-FR"/>
    </w:rPr>
  </w:style>
  <w:style w:type="paragraph" w:styleId="En-tte">
    <w:name w:val="header"/>
    <w:basedOn w:val="Normal"/>
    <w:link w:val="En-tteCar"/>
    <w:uiPriority w:val="99"/>
    <w:rsid w:val="00D50F97"/>
    <w:pPr>
      <w:tabs>
        <w:tab w:val="center" w:pos="4536"/>
        <w:tab w:val="right" w:pos="9072"/>
      </w:tabs>
    </w:pPr>
  </w:style>
  <w:style w:type="character" w:customStyle="1" w:styleId="En-tteCar">
    <w:name w:val="En-tête Car"/>
    <w:basedOn w:val="Policepardfaut"/>
    <w:link w:val="En-tte"/>
    <w:uiPriority w:val="99"/>
    <w:rsid w:val="00D50F97"/>
    <w:rPr>
      <w:rFonts w:eastAsia="Times New Roman"/>
      <w:sz w:val="20"/>
      <w:szCs w:val="20"/>
      <w:lang w:eastAsia="fr-FR"/>
    </w:rPr>
  </w:style>
  <w:style w:type="character" w:styleId="Numrodepage">
    <w:name w:val="page number"/>
    <w:basedOn w:val="Policepardfaut"/>
    <w:rsid w:val="00D50F97"/>
  </w:style>
  <w:style w:type="paragraph" w:styleId="Pieddepage">
    <w:name w:val="footer"/>
    <w:basedOn w:val="Normal"/>
    <w:link w:val="PieddepageCar"/>
    <w:rsid w:val="00D50F97"/>
    <w:pPr>
      <w:tabs>
        <w:tab w:val="center" w:pos="4536"/>
        <w:tab w:val="right" w:pos="9072"/>
      </w:tabs>
    </w:pPr>
  </w:style>
  <w:style w:type="character" w:customStyle="1" w:styleId="PieddepageCar">
    <w:name w:val="Pied de page Car"/>
    <w:basedOn w:val="Policepardfaut"/>
    <w:link w:val="Pieddepage"/>
    <w:rsid w:val="00D50F97"/>
    <w:rPr>
      <w:rFonts w:eastAsia="Times New Roman"/>
      <w:sz w:val="20"/>
      <w:szCs w:val="20"/>
      <w:lang w:eastAsia="fr-FR"/>
    </w:rPr>
  </w:style>
  <w:style w:type="paragraph" w:customStyle="1" w:styleId="Corpsdetexte21">
    <w:name w:val="Corps de texte 21"/>
    <w:basedOn w:val="Normal"/>
    <w:rsid w:val="00D50F97"/>
    <w:pPr>
      <w:ind w:firstLine="708"/>
      <w:jc w:val="both"/>
    </w:pPr>
    <w:rPr>
      <w:sz w:val="24"/>
    </w:rPr>
  </w:style>
  <w:style w:type="paragraph" w:styleId="Corpsdetexte3">
    <w:name w:val="Body Text 3"/>
    <w:basedOn w:val="Normal"/>
    <w:link w:val="Corpsdetexte3Car"/>
    <w:rsid w:val="00D50F97"/>
    <w:pPr>
      <w:ind w:right="709"/>
      <w:jc w:val="both"/>
    </w:pPr>
    <w:rPr>
      <w:sz w:val="22"/>
    </w:rPr>
  </w:style>
  <w:style w:type="character" w:customStyle="1" w:styleId="Corpsdetexte3Car">
    <w:name w:val="Corps de texte 3 Car"/>
    <w:basedOn w:val="Policepardfaut"/>
    <w:link w:val="Corpsdetexte3"/>
    <w:rsid w:val="00D50F97"/>
    <w:rPr>
      <w:rFonts w:eastAsia="Times New Roman"/>
      <w:sz w:val="22"/>
      <w:szCs w:val="20"/>
      <w:lang w:eastAsia="fr-FR"/>
    </w:rPr>
  </w:style>
  <w:style w:type="paragraph" w:customStyle="1" w:styleId="Corpsdetexte31">
    <w:name w:val="Corps de texte 31"/>
    <w:basedOn w:val="Normal"/>
    <w:rsid w:val="00D50F97"/>
    <w:rPr>
      <w:b/>
      <w:sz w:val="24"/>
    </w:rPr>
  </w:style>
  <w:style w:type="paragraph" w:styleId="Corpsdetexte">
    <w:name w:val="Body Text"/>
    <w:basedOn w:val="Normal"/>
    <w:link w:val="CorpsdetexteCar"/>
    <w:rsid w:val="00D50F97"/>
    <w:pPr>
      <w:jc w:val="both"/>
    </w:pPr>
  </w:style>
  <w:style w:type="character" w:customStyle="1" w:styleId="CorpsdetexteCar">
    <w:name w:val="Corps de texte Car"/>
    <w:basedOn w:val="Policepardfaut"/>
    <w:link w:val="Corpsdetexte"/>
    <w:rsid w:val="00D50F97"/>
    <w:rPr>
      <w:rFonts w:eastAsia="Times New Roman"/>
      <w:sz w:val="20"/>
      <w:szCs w:val="20"/>
      <w:lang w:eastAsia="fr-FR"/>
    </w:rPr>
  </w:style>
  <w:style w:type="paragraph" w:styleId="Corpsdetexte2">
    <w:name w:val="Body Text 2"/>
    <w:basedOn w:val="Normal"/>
    <w:link w:val="Corpsdetexte2Car"/>
    <w:rsid w:val="00D50F97"/>
    <w:pPr>
      <w:spacing w:line="240" w:lineRule="atLeast"/>
      <w:ind w:right="-285"/>
      <w:jc w:val="both"/>
    </w:pPr>
    <w:rPr>
      <w:rFonts w:ascii="Tahoma" w:hAnsi="Tahoma"/>
    </w:rPr>
  </w:style>
  <w:style w:type="character" w:customStyle="1" w:styleId="Corpsdetexte2Car">
    <w:name w:val="Corps de texte 2 Car"/>
    <w:basedOn w:val="Policepardfaut"/>
    <w:link w:val="Corpsdetexte2"/>
    <w:rsid w:val="00D50F97"/>
    <w:rPr>
      <w:rFonts w:ascii="Tahoma" w:eastAsia="Times New Roman" w:hAnsi="Tahoma"/>
      <w:sz w:val="20"/>
      <w:szCs w:val="20"/>
      <w:lang w:eastAsia="fr-FR"/>
    </w:rPr>
  </w:style>
  <w:style w:type="character" w:styleId="Lienhypertexte">
    <w:name w:val="Hyperlink"/>
    <w:rsid w:val="00D50F97"/>
    <w:rPr>
      <w:color w:val="0000FF"/>
      <w:u w:val="single"/>
    </w:rPr>
  </w:style>
  <w:style w:type="paragraph" w:styleId="Listepuces">
    <w:name w:val="List Bullet"/>
    <w:basedOn w:val="Normal"/>
    <w:autoRedefine/>
    <w:rsid w:val="00D50F97"/>
    <w:pPr>
      <w:tabs>
        <w:tab w:val="num" w:pos="360"/>
      </w:tabs>
      <w:overflowPunct w:val="0"/>
      <w:autoSpaceDE w:val="0"/>
      <w:autoSpaceDN w:val="0"/>
      <w:adjustRightInd w:val="0"/>
      <w:ind w:left="360" w:right="360" w:hanging="360"/>
    </w:pPr>
    <w:rPr>
      <w:rFonts w:ascii="MS Sans Serif" w:eastAsia="Times" w:hAnsi="MS Sans Serif"/>
      <w:lang w:val="en-US"/>
    </w:rPr>
  </w:style>
  <w:style w:type="paragraph" w:styleId="Listepuces2">
    <w:name w:val="List Bullet 2"/>
    <w:basedOn w:val="Normal"/>
    <w:autoRedefine/>
    <w:rsid w:val="00D50F97"/>
    <w:pPr>
      <w:tabs>
        <w:tab w:val="num" w:pos="643"/>
      </w:tabs>
      <w:overflowPunct w:val="0"/>
      <w:autoSpaceDE w:val="0"/>
      <w:autoSpaceDN w:val="0"/>
      <w:adjustRightInd w:val="0"/>
      <w:ind w:left="643" w:right="643" w:hanging="360"/>
    </w:pPr>
    <w:rPr>
      <w:rFonts w:ascii="MS Sans Serif" w:eastAsia="Times" w:hAnsi="MS Sans Serif"/>
      <w:lang w:val="en-US"/>
    </w:rPr>
  </w:style>
  <w:style w:type="character" w:styleId="Lienhypertextesuivivisit">
    <w:name w:val="FollowedHyperlink"/>
    <w:rsid w:val="00D50F97"/>
    <w:rPr>
      <w:color w:val="800080"/>
      <w:u w:val="single"/>
    </w:rPr>
  </w:style>
  <w:style w:type="paragraph" w:customStyle="1" w:styleId="Textebrut1">
    <w:name w:val="Texte brut1"/>
    <w:basedOn w:val="Normal"/>
    <w:rsid w:val="00D50F97"/>
    <w:pPr>
      <w:widowControl w:val="0"/>
    </w:pPr>
    <w:rPr>
      <w:rFonts w:ascii="Courier New" w:hAnsi="Courier New"/>
    </w:rPr>
  </w:style>
  <w:style w:type="character" w:styleId="Accentuation">
    <w:name w:val="Emphasis"/>
    <w:uiPriority w:val="20"/>
    <w:qFormat/>
    <w:rsid w:val="00D50F97"/>
    <w:rPr>
      <w:rFonts w:cs="Times New Roman"/>
      <w:i/>
      <w:iCs/>
    </w:rPr>
  </w:style>
  <w:style w:type="character" w:styleId="Titredulivre">
    <w:name w:val="Book Title"/>
    <w:uiPriority w:val="99"/>
    <w:qFormat/>
    <w:rsid w:val="00D50F97"/>
    <w:rPr>
      <w:rFonts w:cs="Times New Roman"/>
      <w:b/>
      <w:bCs/>
      <w:smallCaps/>
      <w:spacing w:val="5"/>
    </w:rPr>
  </w:style>
  <w:style w:type="paragraph" w:customStyle="1" w:styleId="Default">
    <w:name w:val="Default"/>
    <w:uiPriority w:val="99"/>
    <w:rsid w:val="00D50F97"/>
    <w:pPr>
      <w:autoSpaceDE w:val="0"/>
      <w:autoSpaceDN w:val="0"/>
      <w:adjustRightInd w:val="0"/>
      <w:spacing w:after="0" w:line="240" w:lineRule="auto"/>
    </w:pPr>
    <w:rPr>
      <w:rFonts w:ascii="Arial" w:eastAsia="Times New Roman" w:hAnsi="Arial" w:cs="Arial"/>
      <w:color w:val="000000"/>
      <w:lang w:eastAsia="fr-FR"/>
    </w:rPr>
  </w:style>
  <w:style w:type="paragraph" w:styleId="Textedebulles">
    <w:name w:val="Balloon Text"/>
    <w:basedOn w:val="Normal"/>
    <w:link w:val="TextedebullesCar"/>
    <w:rsid w:val="00D50F97"/>
    <w:rPr>
      <w:rFonts w:ascii="Tahoma" w:hAnsi="Tahoma"/>
      <w:sz w:val="16"/>
      <w:szCs w:val="16"/>
    </w:rPr>
  </w:style>
  <w:style w:type="character" w:customStyle="1" w:styleId="TextedebullesCar">
    <w:name w:val="Texte de bulles Car"/>
    <w:basedOn w:val="Policepardfaut"/>
    <w:link w:val="Textedebulles"/>
    <w:rsid w:val="00D50F97"/>
    <w:rPr>
      <w:rFonts w:ascii="Tahoma" w:eastAsia="Times New Roman" w:hAnsi="Tahoma"/>
      <w:sz w:val="16"/>
      <w:szCs w:val="16"/>
    </w:rPr>
  </w:style>
  <w:style w:type="paragraph" w:styleId="Paragraphedeliste">
    <w:name w:val="List Paragraph"/>
    <w:basedOn w:val="Normal"/>
    <w:uiPriority w:val="99"/>
    <w:qFormat/>
    <w:rsid w:val="00D50F97"/>
    <w:pPr>
      <w:ind w:left="720"/>
      <w:contextualSpacing/>
    </w:pPr>
  </w:style>
  <w:style w:type="character" w:customStyle="1" w:styleId="apple-converted-space">
    <w:name w:val="apple-converted-space"/>
    <w:basedOn w:val="Policepardfaut"/>
    <w:rsid w:val="00D50F97"/>
  </w:style>
  <w:style w:type="character" w:styleId="lev">
    <w:name w:val="Strong"/>
    <w:basedOn w:val="Policepardfaut"/>
    <w:uiPriority w:val="22"/>
    <w:qFormat/>
    <w:rsid w:val="00D50F97"/>
    <w:rPr>
      <w:b/>
      <w:bCs/>
    </w:rPr>
  </w:style>
  <w:style w:type="paragraph" w:styleId="NormalWeb">
    <w:name w:val="Normal (Web)"/>
    <w:basedOn w:val="Normal"/>
    <w:uiPriority w:val="99"/>
    <w:unhideWhenUsed/>
    <w:rsid w:val="00D50F97"/>
    <w:pPr>
      <w:spacing w:before="100" w:beforeAutospacing="1" w:after="100" w:afterAutospacing="1"/>
    </w:pPr>
    <w:rPr>
      <w:sz w:val="24"/>
      <w:szCs w:val="24"/>
    </w:rPr>
  </w:style>
  <w:style w:type="paragraph" w:customStyle="1" w:styleId="TIT">
    <w:name w:val="TIT"/>
    <w:basedOn w:val="Normal"/>
    <w:rsid w:val="00D50F97"/>
    <w:rPr>
      <w:rFonts w:ascii="Bookman" w:hAnsi="Bookman"/>
      <w:b/>
      <w:sz w:val="24"/>
      <w:u w:val="single"/>
    </w:rPr>
  </w:style>
  <w:style w:type="character" w:customStyle="1" w:styleId="stitre1">
    <w:name w:val="stitre1"/>
    <w:basedOn w:val="Policepardfaut"/>
    <w:uiPriority w:val="99"/>
    <w:rsid w:val="00D50F97"/>
  </w:style>
  <w:style w:type="character" w:styleId="Textedelespacerserv">
    <w:name w:val="Placeholder Text"/>
    <w:basedOn w:val="Policepardfaut"/>
    <w:uiPriority w:val="99"/>
    <w:semiHidden/>
    <w:rsid w:val="00D50F97"/>
    <w:rPr>
      <w:color w:val="808080"/>
    </w:rPr>
  </w:style>
  <w:style w:type="paragraph" w:customStyle="1" w:styleId="0puce">
    <w:name w:val="0 puce"/>
    <w:basedOn w:val="Normal"/>
    <w:link w:val="0puceCar"/>
    <w:qFormat/>
    <w:rsid w:val="00D50F97"/>
    <w:pPr>
      <w:widowControl w:val="0"/>
      <w:numPr>
        <w:numId w:val="4"/>
      </w:numPr>
      <w:spacing w:before="40" w:after="80" w:line="264" w:lineRule="auto"/>
      <w:contextualSpacing/>
      <w:jc w:val="both"/>
    </w:pPr>
    <w:rPr>
      <w:snapToGrid w:val="0"/>
      <w:szCs w:val="22"/>
    </w:rPr>
  </w:style>
  <w:style w:type="character" w:customStyle="1" w:styleId="0puceCar">
    <w:name w:val="0 puce Car"/>
    <w:link w:val="0puce"/>
    <w:rsid w:val="00D50F97"/>
    <w:rPr>
      <w:rFonts w:eastAsia="Times New Roman"/>
      <w:snapToGrid w:val="0"/>
      <w:sz w:val="20"/>
      <w:szCs w:val="22"/>
    </w:rPr>
  </w:style>
  <w:style w:type="paragraph" w:styleId="Notedefin">
    <w:name w:val="endnote text"/>
    <w:basedOn w:val="Normal"/>
    <w:link w:val="NotedefinCar"/>
    <w:rsid w:val="00D50F97"/>
    <w:rPr>
      <w:rFonts w:ascii="New York" w:hAnsi="New York"/>
    </w:rPr>
  </w:style>
  <w:style w:type="character" w:customStyle="1" w:styleId="NotedefinCar">
    <w:name w:val="Note de fin Car"/>
    <w:basedOn w:val="Policepardfaut"/>
    <w:link w:val="Notedefin"/>
    <w:rsid w:val="00D50F97"/>
    <w:rPr>
      <w:rFonts w:ascii="New York" w:eastAsia="Times New Roman" w:hAnsi="New York"/>
      <w:sz w:val="20"/>
      <w:szCs w:val="20"/>
      <w:lang w:eastAsia="fr-FR"/>
    </w:rPr>
  </w:style>
  <w:style w:type="paragraph" w:styleId="Commentaire">
    <w:name w:val="annotation text"/>
    <w:basedOn w:val="Normal"/>
    <w:link w:val="CommentaireCar"/>
    <w:rsid w:val="00D50F97"/>
    <w:pPr>
      <w:overflowPunct w:val="0"/>
      <w:autoSpaceDE w:val="0"/>
      <w:autoSpaceDN w:val="0"/>
      <w:adjustRightInd w:val="0"/>
      <w:spacing w:after="120"/>
      <w:ind w:firstLine="1134"/>
      <w:jc w:val="both"/>
    </w:pPr>
  </w:style>
  <w:style w:type="character" w:customStyle="1" w:styleId="CommentaireCar">
    <w:name w:val="Commentaire Car"/>
    <w:basedOn w:val="Policepardfaut"/>
    <w:link w:val="Commentaire"/>
    <w:rsid w:val="00D50F97"/>
    <w:rPr>
      <w:rFonts w:eastAsia="Times New Roman"/>
      <w:sz w:val="20"/>
      <w:szCs w:val="20"/>
      <w:lang w:eastAsia="fr-FR"/>
    </w:rPr>
  </w:style>
  <w:style w:type="paragraph" w:styleId="Textebrut">
    <w:name w:val="Plain Text"/>
    <w:basedOn w:val="Normal"/>
    <w:link w:val="TextebrutCar"/>
    <w:rsid w:val="00D50F97"/>
    <w:rPr>
      <w:rFonts w:ascii="Courier New" w:hAnsi="Courier New"/>
    </w:rPr>
  </w:style>
  <w:style w:type="character" w:customStyle="1" w:styleId="TextebrutCar">
    <w:name w:val="Texte brut Car"/>
    <w:basedOn w:val="Policepardfaut"/>
    <w:link w:val="Textebrut"/>
    <w:rsid w:val="00D50F97"/>
    <w:rPr>
      <w:rFonts w:ascii="Courier New" w:eastAsia="Times New Roman" w:hAnsi="Courier New"/>
      <w:sz w:val="20"/>
      <w:szCs w:val="20"/>
      <w:lang w:eastAsia="fr-F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22</Pages>
  <Words>9559</Words>
  <Characters>52579</Characters>
  <Application>Microsoft Office Word</Application>
  <DocSecurity>0</DocSecurity>
  <Lines>438</Lines>
  <Paragraphs>124</Paragraphs>
  <ScaleCrop>false</ScaleCrop>
  <HeadingPairs>
    <vt:vector size="4" baseType="variant">
      <vt:variant>
        <vt:lpstr>Titre</vt:lpstr>
      </vt:variant>
      <vt:variant>
        <vt:i4>1</vt:i4>
      </vt:variant>
      <vt:variant>
        <vt:lpstr>Titres</vt:lpstr>
      </vt:variant>
      <vt:variant>
        <vt:i4>2</vt:i4>
      </vt:variant>
    </vt:vector>
  </HeadingPairs>
  <TitlesOfParts>
    <vt:vector size="3" baseType="lpstr">
      <vt:lpstr/>
      <vt:lpstr>    </vt:lpstr>
      <vt:lpstr>L’entrepreneur devra se procurer ces documents s’il ne les possède pas et ne pou</vt:lpstr>
    </vt:vector>
  </TitlesOfParts>
  <Company/>
  <LinksUpToDate>false</LinksUpToDate>
  <CharactersWithSpaces>62014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cua</dc:creator>
  <cp:lastModifiedBy>Service marche cuam</cp:lastModifiedBy>
  <cp:revision>18</cp:revision>
  <cp:lastPrinted>2016-12-06T12:59:00Z</cp:lastPrinted>
  <dcterms:created xsi:type="dcterms:W3CDTF">2016-11-25T14:24:00Z</dcterms:created>
  <dcterms:modified xsi:type="dcterms:W3CDTF">2016-12-07T09:48:00Z</dcterms:modified>
</cp:coreProperties>
</file>